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B6A" w:rsidRPr="00710BF4" w:rsidRDefault="00746B6A" w:rsidP="00746B6A">
      <w:pPr>
        <w:tabs>
          <w:tab w:val="left" w:pos="284"/>
        </w:tabs>
        <w:spacing w:after="0" w:line="240" w:lineRule="auto"/>
        <w:ind w:right="-3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0BF4">
        <w:rPr>
          <w:rFonts w:ascii="Times New Roman" w:eastAsia="Times New Roman" w:hAnsi="Times New Roman" w:cs="Times New Roman"/>
          <w:b/>
          <w:sz w:val="24"/>
          <w:szCs w:val="24"/>
        </w:rPr>
        <w:t>Сравнительная таблица</w:t>
      </w:r>
    </w:p>
    <w:p w:rsidR="00746B6A" w:rsidRPr="00710BF4" w:rsidRDefault="00746B6A" w:rsidP="00746B6A">
      <w:pPr>
        <w:tabs>
          <w:tab w:val="left" w:pos="284"/>
        </w:tabs>
        <w:spacing w:after="0" w:line="240" w:lineRule="auto"/>
        <w:ind w:right="-3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0BF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10BF4" w:rsidRPr="00710BF4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r w:rsidRPr="00710BF4">
        <w:rPr>
          <w:rFonts w:ascii="Times New Roman" w:eastAsia="Times New Roman" w:hAnsi="Times New Roman" w:cs="Times New Roman"/>
          <w:b/>
          <w:sz w:val="24"/>
          <w:szCs w:val="24"/>
        </w:rPr>
        <w:t xml:space="preserve"> проекту Закона Кыргызской Республики «О внесении </w:t>
      </w:r>
      <w:r w:rsidR="00FA70AA" w:rsidRPr="00710BF4">
        <w:rPr>
          <w:rFonts w:ascii="Times New Roman" w:eastAsia="Times New Roman" w:hAnsi="Times New Roman" w:cs="Times New Roman"/>
          <w:b/>
          <w:sz w:val="24"/>
          <w:szCs w:val="24"/>
        </w:rPr>
        <w:t>изменений</w:t>
      </w:r>
      <w:r w:rsidRPr="00710BF4">
        <w:rPr>
          <w:rFonts w:ascii="Times New Roman" w:eastAsia="Times New Roman" w:hAnsi="Times New Roman" w:cs="Times New Roman"/>
          <w:b/>
          <w:sz w:val="24"/>
          <w:szCs w:val="24"/>
        </w:rPr>
        <w:t xml:space="preserve"> в некоторые законодательные акты Кыргызской Республики </w:t>
      </w:r>
      <w:r w:rsidR="00CA5BA9" w:rsidRPr="00710BF4">
        <w:rPr>
          <w:rFonts w:ascii="Times New Roman" w:eastAsia="Times New Roman" w:hAnsi="Times New Roman" w:cs="Times New Roman"/>
          <w:b/>
          <w:sz w:val="24"/>
          <w:szCs w:val="24"/>
        </w:rPr>
        <w:t xml:space="preserve">в сфере электронной коммерции </w:t>
      </w:r>
    </w:p>
    <w:p w:rsidR="00746B6A" w:rsidRPr="00710BF4" w:rsidRDefault="00746B6A" w:rsidP="00746B6A">
      <w:pPr>
        <w:tabs>
          <w:tab w:val="left" w:pos="284"/>
        </w:tabs>
        <w:spacing w:after="0" w:line="240" w:lineRule="auto"/>
        <w:ind w:right="-3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0099" w:rsidRPr="00710BF4" w:rsidRDefault="00C80099" w:rsidP="00C800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10BF4">
        <w:rPr>
          <w:rFonts w:ascii="Times New Roman" w:eastAsia="Calibri" w:hAnsi="Times New Roman" w:cs="Times New Roman"/>
          <w:b/>
          <w:sz w:val="24"/>
          <w:szCs w:val="24"/>
        </w:rPr>
        <w:t>Гражданский кодекс Кыргызской Республики</w:t>
      </w:r>
    </w:p>
    <w:p w:rsidR="00C80099" w:rsidRPr="00710BF4" w:rsidRDefault="00C80099" w:rsidP="00C800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14742" w:type="dxa"/>
        <w:tblInd w:w="-572" w:type="dxa"/>
        <w:tblLook w:val="04A0" w:firstRow="1" w:lastRow="0" w:firstColumn="1" w:lastColumn="0" w:noHBand="0" w:noVBand="1"/>
      </w:tblPr>
      <w:tblGrid>
        <w:gridCol w:w="6946"/>
        <w:gridCol w:w="7796"/>
      </w:tblGrid>
      <w:tr w:rsidR="00C80099" w:rsidRPr="00710BF4" w:rsidTr="00B97E0A">
        <w:tc>
          <w:tcPr>
            <w:tcW w:w="6946" w:type="dxa"/>
          </w:tcPr>
          <w:p w:rsidR="00C80099" w:rsidRPr="00710BF4" w:rsidRDefault="00C80099" w:rsidP="00C80099">
            <w:pPr>
              <w:jc w:val="center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</w:rPr>
              <w:t>Действующая редакция</w:t>
            </w:r>
          </w:p>
        </w:tc>
        <w:tc>
          <w:tcPr>
            <w:tcW w:w="7796" w:type="dxa"/>
          </w:tcPr>
          <w:p w:rsidR="00C80099" w:rsidRPr="00710BF4" w:rsidRDefault="00C80099" w:rsidP="00C80099">
            <w:pPr>
              <w:jc w:val="center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</w:rPr>
              <w:t>Предлагаемая редакция</w:t>
            </w:r>
          </w:p>
        </w:tc>
      </w:tr>
      <w:tr w:rsidR="00C80099" w:rsidRPr="00710BF4" w:rsidTr="00B97E0A">
        <w:tc>
          <w:tcPr>
            <w:tcW w:w="6946" w:type="dxa"/>
          </w:tcPr>
          <w:p w:rsidR="00C80099" w:rsidRPr="00710BF4" w:rsidRDefault="00C80099" w:rsidP="00C80099">
            <w:pPr>
              <w:spacing w:before="200" w:after="60"/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176. Письменная форма сделки</w:t>
            </w:r>
          </w:p>
          <w:p w:rsidR="00C80099" w:rsidRPr="00710BF4" w:rsidRDefault="00C80099" w:rsidP="00C8009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Сделка в письменной форме должна быть совершена путем составления документа, выражающего ее содержание и </w:t>
            </w:r>
            <w:r w:rsidRPr="00710BF4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собственноручно</w:t>
            </w: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подписанного лицом или лицами, совершающими сделку, или должным образом уполномоченными ими лицами.</w:t>
            </w:r>
          </w:p>
          <w:p w:rsidR="00C80099" w:rsidRPr="00710BF4" w:rsidRDefault="00C80099" w:rsidP="00C8009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Абзац 2 отсутствует</w:t>
            </w:r>
          </w:p>
          <w:p w:rsidR="00C80099" w:rsidRPr="00710BF4" w:rsidRDefault="00C80099" w:rsidP="00C8009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…</w:t>
            </w:r>
          </w:p>
          <w:p w:rsidR="00C80099" w:rsidRPr="00710BF4" w:rsidRDefault="00C80099" w:rsidP="00C8009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</w:tcPr>
          <w:p w:rsidR="00C80099" w:rsidRPr="00710BF4" w:rsidRDefault="00C80099" w:rsidP="00C80099">
            <w:pPr>
              <w:spacing w:before="200" w:after="60"/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176. Письменная форма сделки</w:t>
            </w:r>
          </w:p>
          <w:p w:rsidR="00C80099" w:rsidRPr="00710BF4" w:rsidRDefault="00C80099" w:rsidP="00C80099">
            <w:pPr>
              <w:widowControl w:val="0"/>
              <w:autoSpaceDE w:val="0"/>
              <w:autoSpaceDN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Сделка в письменной форме должна быть совершена путем составления документа, выражающего ее содержание и</w:t>
            </w: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подписанного лицом или лицами, совершающими сделку, либо должным образом уполномоченными ими лицами.</w:t>
            </w:r>
          </w:p>
          <w:p w:rsidR="00C80099" w:rsidRPr="00710BF4" w:rsidRDefault="00C80099" w:rsidP="00C8009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Письменная форма сделки считается соблюденной также в случае совершения лицом сделки с помощью электронных либо иных технических средств, позволяющих воспроизвести на материальном носителе в неизменном виде содержание сделки, при этом требование о наличии подписи считается выполненным, если использован любой способ, позволяющий достоверно определить лицо, выразившее волю.  Законом, иными правовыми актами и соглашением сторон может быть предусмотрен специальный способ достоверного определения лица, выразившего волю</w:t>
            </w:r>
            <w:r w:rsidRPr="00710B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C80099" w:rsidRPr="00710BF4" w:rsidRDefault="00C80099" w:rsidP="00C8009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…</w:t>
            </w:r>
          </w:p>
        </w:tc>
      </w:tr>
    </w:tbl>
    <w:p w:rsidR="00746B6A" w:rsidRPr="00710BF4" w:rsidRDefault="00746B6A" w:rsidP="00746B6A">
      <w:pPr>
        <w:tabs>
          <w:tab w:val="left" w:pos="284"/>
        </w:tabs>
        <w:spacing w:after="0" w:line="240" w:lineRule="auto"/>
        <w:ind w:right="-3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6B6A" w:rsidRPr="00710BF4" w:rsidRDefault="00746B6A" w:rsidP="00746B6A">
      <w:pPr>
        <w:tabs>
          <w:tab w:val="left" w:pos="284"/>
        </w:tabs>
        <w:spacing w:after="0" w:line="240" w:lineRule="auto"/>
        <w:ind w:right="-3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0BF4">
        <w:rPr>
          <w:rFonts w:ascii="Times New Roman" w:eastAsia="Times New Roman" w:hAnsi="Times New Roman" w:cs="Times New Roman"/>
          <w:b/>
          <w:sz w:val="24"/>
          <w:szCs w:val="24"/>
        </w:rPr>
        <w:t>Налоговый кодекс Кыргызской Республики</w:t>
      </w:r>
    </w:p>
    <w:p w:rsidR="00746B6A" w:rsidRPr="00710BF4" w:rsidRDefault="00746B6A" w:rsidP="00746B6A">
      <w:pPr>
        <w:tabs>
          <w:tab w:val="left" w:pos="284"/>
        </w:tabs>
        <w:spacing w:after="0" w:line="240" w:lineRule="auto"/>
        <w:ind w:right="-3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1"/>
        <w:tblW w:w="14601" w:type="dxa"/>
        <w:tblInd w:w="-572" w:type="dxa"/>
        <w:tblLook w:val="04A0" w:firstRow="1" w:lastRow="0" w:firstColumn="1" w:lastColumn="0" w:noHBand="0" w:noVBand="1"/>
      </w:tblPr>
      <w:tblGrid>
        <w:gridCol w:w="7088"/>
        <w:gridCol w:w="7513"/>
      </w:tblGrid>
      <w:tr w:rsidR="00746B6A" w:rsidRPr="00710BF4" w:rsidTr="00746B6A">
        <w:tc>
          <w:tcPr>
            <w:tcW w:w="7088" w:type="dxa"/>
          </w:tcPr>
          <w:p w:rsidR="00746B6A" w:rsidRPr="00710BF4" w:rsidRDefault="00746B6A" w:rsidP="00746B6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710BF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Действующая</w:t>
            </w:r>
            <w:proofErr w:type="spellEnd"/>
            <w:r w:rsidRPr="00710BF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0BF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редакция</w:t>
            </w:r>
            <w:proofErr w:type="spellEnd"/>
            <w:r w:rsidRPr="00710BF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710B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</w:tcPr>
          <w:p w:rsidR="00746B6A" w:rsidRPr="00710BF4" w:rsidRDefault="00746B6A" w:rsidP="00746B6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710BF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Предлагаемая</w:t>
            </w:r>
            <w:proofErr w:type="spellEnd"/>
            <w:r w:rsidRPr="00710BF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0BF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редакция</w:t>
            </w:r>
            <w:proofErr w:type="spellEnd"/>
            <w:r w:rsidRPr="00710BF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710B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746B6A" w:rsidRPr="00710BF4" w:rsidTr="00746B6A">
        <w:tc>
          <w:tcPr>
            <w:tcW w:w="7088" w:type="dxa"/>
          </w:tcPr>
          <w:p w:rsidR="00746B6A" w:rsidRPr="00710BF4" w:rsidRDefault="00746B6A" w:rsidP="00746B6A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4. Термины и определения, используемые в настоящем Кодексе</w:t>
            </w:r>
          </w:p>
          <w:p w:rsidR="00746B6A" w:rsidRPr="00710BF4" w:rsidRDefault="00746B6A" w:rsidP="00746B6A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….</w:t>
            </w:r>
          </w:p>
          <w:p w:rsidR="00746B6A" w:rsidRPr="00710BF4" w:rsidRDefault="00746B6A" w:rsidP="00746B6A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В настоящем Кодексе используются следующие термины </w:t>
            </w: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определения:</w:t>
            </w:r>
          </w:p>
          <w:p w:rsidR="00746B6A" w:rsidRPr="00710BF4" w:rsidRDefault="00746B6A" w:rsidP="00746B6A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Подпункты  56 и 57 отсутствуют</w:t>
            </w:r>
          </w:p>
          <w:p w:rsidR="00746B6A" w:rsidRPr="00710BF4" w:rsidRDefault="00746B6A" w:rsidP="00746B6A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746B6A" w:rsidRPr="00710BF4" w:rsidRDefault="00746B6A" w:rsidP="00746B6A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Статья 4. Термины и определения, используемые в настоящем Кодексе</w:t>
            </w:r>
          </w:p>
          <w:p w:rsidR="00746B6A" w:rsidRPr="00710BF4" w:rsidRDefault="00746B6A" w:rsidP="00710BF4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B6A" w:rsidRPr="00710BF4" w:rsidRDefault="00746B6A" w:rsidP="00710BF4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В настоящем Кодексе используются следующие термины и </w:t>
            </w: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определения:</w:t>
            </w:r>
          </w:p>
          <w:p w:rsidR="00746B6A" w:rsidRPr="00710BF4" w:rsidRDefault="00746B6A" w:rsidP="00746B6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56) «Цифровой финансовый актив» – имущество в электронной форме, созданное с использованием шифровальных (криптографических) средств; </w:t>
            </w:r>
          </w:p>
          <w:p w:rsidR="00746B6A" w:rsidRPr="00710BF4" w:rsidRDefault="00746B6A" w:rsidP="00746B6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57) «Реализация цифрового финансового актива» -  обмен цифрового финансового актива на национальную или иностранную валюту.</w:t>
            </w: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Обмен одного цифрового финансового актива на другой цифровой финансовый актив не признается его реализацией.</w:t>
            </w:r>
          </w:p>
        </w:tc>
      </w:tr>
      <w:tr w:rsidR="00746B6A" w:rsidRPr="00710BF4" w:rsidTr="00746B6A">
        <w:tc>
          <w:tcPr>
            <w:tcW w:w="7088" w:type="dxa"/>
          </w:tcPr>
          <w:p w:rsidR="00746B6A" w:rsidRPr="00710BF4" w:rsidRDefault="00746B6A" w:rsidP="00746B6A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25. Постоянное учреждение</w:t>
            </w:r>
          </w:p>
          <w:p w:rsidR="00746B6A" w:rsidRPr="00710BF4" w:rsidRDefault="00746B6A" w:rsidP="00746B6A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Постоянное учреждение означает постоянное место деятельности, через которое полностью или частично осуществляется экономическая деятельность иностранной организации </w:t>
            </w:r>
            <w:r w:rsidRPr="00710BF4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или физического лица-нерезидента</w:t>
            </w: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(далее в настоящей статье - нерезидент).</w:t>
            </w: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B6A" w:rsidRPr="00710BF4" w:rsidRDefault="00746B6A" w:rsidP="00746B6A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46B6A" w:rsidRPr="00710BF4" w:rsidRDefault="00746B6A" w:rsidP="00746B6A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46B6A" w:rsidRPr="00710BF4" w:rsidRDefault="00746B6A" w:rsidP="00746B6A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Пункт 11 отсутствует</w:t>
            </w:r>
          </w:p>
          <w:p w:rsidR="00746B6A" w:rsidRPr="00710BF4" w:rsidRDefault="00746B6A" w:rsidP="00746B6A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46B6A" w:rsidRPr="00710BF4" w:rsidRDefault="00746B6A" w:rsidP="00746B6A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46B6A" w:rsidRPr="00710BF4" w:rsidRDefault="00746B6A" w:rsidP="00746B6A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46B6A" w:rsidRPr="00710BF4" w:rsidRDefault="00746B6A" w:rsidP="00746B6A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46B6A" w:rsidRPr="00710BF4" w:rsidRDefault="00746B6A" w:rsidP="00746B6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Часть 4 отсутствует.</w:t>
            </w:r>
          </w:p>
        </w:tc>
        <w:tc>
          <w:tcPr>
            <w:tcW w:w="7513" w:type="dxa"/>
          </w:tcPr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25. Постоянное учреждение иностранной организации в Кыргызской Республике</w:t>
            </w:r>
          </w:p>
          <w:p w:rsidR="00746B6A" w:rsidRPr="00710BF4" w:rsidRDefault="00746B6A" w:rsidP="00746B6A">
            <w:pPr>
              <w:ind w:firstLine="42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</w:rPr>
              <w:t>1. Постоянное учреждение означает постоянное место деятельности, через которое полностью или частично осуществляется экономическая деятельность иностранной организации на территории Кыргызской Республики (далее в настоящей статье - нерезидент</w:t>
            </w: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). 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</w:rPr>
              <w:t>2. Понятие "Постоянное учреждение", в частности, включает: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746B6A" w:rsidRPr="00710BF4" w:rsidRDefault="00746B6A" w:rsidP="00746B6A">
            <w:pPr>
              <w:ind w:firstLine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11) оказание услуг в электронной форме на основе использования доменного имени или </w:t>
            </w: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IP</w:t>
            </w: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-адреса, зарегистрированного в Кыргызской Республике. </w:t>
            </w:r>
          </w:p>
          <w:p w:rsidR="00746B6A" w:rsidRPr="00710BF4" w:rsidRDefault="00746B6A" w:rsidP="00746B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…</w:t>
            </w: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Оказание иностранной организацией услуг в электронной форме без использования доменного имени или IP-адреса, зарегистрированного в Кыргызской Республике,  местом поставки которых признается территория Кыргызской Республики, не приводит к образованию постоянного учреждения  этой организации в Кыргызской Республике.</w:t>
            </w:r>
          </w:p>
        </w:tc>
      </w:tr>
      <w:tr w:rsidR="00AE3C6C" w:rsidRPr="00710BF4" w:rsidTr="00746B6A">
        <w:tc>
          <w:tcPr>
            <w:tcW w:w="7088" w:type="dxa"/>
          </w:tcPr>
          <w:p w:rsidR="00AE3C6C" w:rsidRPr="00710BF4" w:rsidRDefault="00AE3C6C" w:rsidP="00710BF4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26. Реализация товара</w:t>
            </w:r>
          </w:p>
          <w:p w:rsidR="00AE3C6C" w:rsidRPr="00710BF4" w:rsidRDefault="00AE3C6C" w:rsidP="00710BF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Товаром признается любое имущество, имеющее материально-вещественную форму.</w:t>
            </w:r>
          </w:p>
          <w:p w:rsidR="00AE3C6C" w:rsidRPr="00710BF4" w:rsidRDefault="00AE3C6C" w:rsidP="00710BF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Реализацией товара является передача права собственности на товар на возмездной или безвозмездной основе, в том числе </w:t>
            </w: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обмен товарами.</w:t>
            </w:r>
          </w:p>
          <w:p w:rsidR="00AE3C6C" w:rsidRPr="00710BF4" w:rsidRDefault="00AE3C6C" w:rsidP="00710BF4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AE3C6C" w:rsidRPr="00710BF4" w:rsidRDefault="00AE3C6C" w:rsidP="00710B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26. Реализация товара</w:t>
            </w:r>
          </w:p>
          <w:p w:rsidR="00AE3C6C" w:rsidRPr="00710BF4" w:rsidRDefault="00AE3C6C" w:rsidP="00710BF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Товаром признается любое имущество, имеющее материально-вещественную форму.</w:t>
            </w:r>
          </w:p>
          <w:p w:rsidR="00AE3C6C" w:rsidRPr="00710BF4" w:rsidRDefault="00AE3C6C" w:rsidP="00710BF4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Цифровой финансовый актив не признается товаром в целях налогообложения.</w:t>
            </w:r>
          </w:p>
          <w:p w:rsidR="00AE3C6C" w:rsidRPr="00710BF4" w:rsidRDefault="00AE3C6C" w:rsidP="00710BF4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Реализацией товара является передача права собственности на товар на возмездной или безвозмездной основе, в том числе обмен товарами.</w:t>
            </w:r>
          </w:p>
        </w:tc>
      </w:tr>
      <w:tr w:rsidR="00746B6A" w:rsidRPr="00710BF4" w:rsidTr="00746B6A">
        <w:tc>
          <w:tcPr>
            <w:tcW w:w="7088" w:type="dxa"/>
          </w:tcPr>
          <w:p w:rsidR="00746B6A" w:rsidRPr="00710BF4" w:rsidRDefault="00746B6A" w:rsidP="00710BF4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Статья 27-1 отсутствует</w:t>
            </w:r>
          </w:p>
          <w:p w:rsidR="00746B6A" w:rsidRPr="00710BF4" w:rsidRDefault="00746B6A" w:rsidP="00710BF4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46B6A" w:rsidRPr="00710BF4" w:rsidRDefault="00746B6A" w:rsidP="00710BF4">
            <w:pPr>
              <w:widowControl w:val="0"/>
              <w:numPr>
                <w:ilvl w:val="3"/>
                <w:numId w:val="1"/>
              </w:numPr>
              <w:tabs>
                <w:tab w:val="left" w:pos="796"/>
              </w:tabs>
              <w:ind w:left="0" w:firstLine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eastAsia="Calibri" w:hAnsi="Times New Roman" w:cs="Times New Roman"/>
                <w:sz w:val="24"/>
                <w:szCs w:val="24"/>
              </w:rPr>
              <w:t>Оказанием услуги в электронной форме признается предоставление в информационно-телекоммуникационных сетях, в том числе сети Интернет, технических, организационных, информационных и иных возможностей, включая:</w:t>
            </w:r>
          </w:p>
          <w:p w:rsidR="00746B6A" w:rsidRPr="00710BF4" w:rsidRDefault="00746B6A" w:rsidP="00710B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746B6A" w:rsidRPr="00710BF4" w:rsidRDefault="00746B6A" w:rsidP="00710BF4">
            <w:pPr>
              <w:ind w:firstLine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27 -1. Услуга в электронной форме</w:t>
            </w:r>
          </w:p>
          <w:p w:rsidR="00746B6A" w:rsidRPr="00710BF4" w:rsidRDefault="00746B6A" w:rsidP="00710BF4">
            <w:pPr>
              <w:widowControl w:val="0"/>
              <w:numPr>
                <w:ilvl w:val="0"/>
                <w:numId w:val="3"/>
              </w:numPr>
              <w:tabs>
                <w:tab w:val="left" w:pos="796"/>
              </w:tabs>
              <w:ind w:left="0" w:firstLine="4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Оказанием услуги в электронной форме признается предпринимательская деятельность по предоставлению посредством информационно-коммуникационных технологий через сеть Интернет технических, организационных, информационных и иных возможностей, включая:</w:t>
            </w:r>
          </w:p>
          <w:p w:rsidR="00746B6A" w:rsidRPr="00710BF4" w:rsidRDefault="00746B6A" w:rsidP="00710BF4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1)     предоставление прав на использование программного обеспечения для любых видов электронных устройств;</w:t>
            </w:r>
          </w:p>
          <w:p w:rsidR="00746B6A" w:rsidRPr="00710BF4" w:rsidRDefault="00746B6A" w:rsidP="00710BF4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2) предоставление удаленного доступа, в том числе через сеть Интернет, к интернет-ресурсам и к ресурсам в других информационно-</w:t>
            </w:r>
            <w:proofErr w:type="spellStart"/>
            <w:r w:rsidRPr="00710BF4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коммуникационнных</w:t>
            </w:r>
            <w:proofErr w:type="spellEnd"/>
            <w:r w:rsidRPr="00710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сетях, включая обновления к ним и дополнительные функциональные возможности;</w:t>
            </w:r>
          </w:p>
          <w:p w:rsidR="00746B6A" w:rsidRPr="00710BF4" w:rsidRDefault="00746B6A" w:rsidP="00710BF4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3)</w:t>
            </w:r>
            <w:r w:rsidRPr="00710BF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710BF4">
              <w:rPr>
                <w:rFonts w:ascii="Times New Roman" w:eastAsia="Calibri" w:hAnsi="Times New Roman" w:cs="Times New Roman"/>
                <w:sz w:val="24"/>
                <w:szCs w:val="24"/>
              </w:rPr>
              <w:t>оказание рекламных услуг в сети Интернет;</w:t>
            </w:r>
          </w:p>
          <w:p w:rsidR="00746B6A" w:rsidRPr="00710BF4" w:rsidRDefault="00746B6A" w:rsidP="00710BF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4)  обеспечение и/или поддержание коммерческого или личного присутствия в сети Интернет;</w:t>
            </w:r>
          </w:p>
          <w:p w:rsidR="00746B6A" w:rsidRPr="00710BF4" w:rsidRDefault="00746B6A" w:rsidP="00710BF4">
            <w:pPr>
              <w:tabs>
                <w:tab w:val="left" w:pos="239"/>
              </w:tabs>
              <w:autoSpaceDE w:val="0"/>
              <w:autoSpaceDN w:val="0"/>
              <w:adjustRightInd w:val="0"/>
              <w:ind w:firstLine="4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eastAsia="Calibri" w:hAnsi="Times New Roman" w:cs="Times New Roman"/>
                <w:sz w:val="24"/>
                <w:szCs w:val="24"/>
              </w:rPr>
              <w:t>5)</w:t>
            </w:r>
            <w:r w:rsidRPr="00710BF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710BF4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предоставление в аренду вычислительных мощностей;</w:t>
            </w:r>
          </w:p>
          <w:p w:rsidR="00746B6A" w:rsidRPr="00710BF4" w:rsidRDefault="00746B6A" w:rsidP="00710BF4">
            <w:pPr>
              <w:widowControl w:val="0"/>
              <w:ind w:firstLine="46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6) оказание услуг по администрированию информационных систем, интернет-ресурсов через удаленный доступ;</w:t>
            </w:r>
          </w:p>
          <w:p w:rsidR="00746B6A" w:rsidRPr="00710BF4" w:rsidRDefault="00746B6A" w:rsidP="00710BF4">
            <w:pPr>
              <w:widowControl w:val="0"/>
              <w:ind w:firstLine="46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7) предоставление доступа к поисковым системам в сети Интернет;</w:t>
            </w:r>
          </w:p>
          <w:p w:rsidR="00746B6A" w:rsidRPr="00710BF4" w:rsidRDefault="00746B6A" w:rsidP="00710BF4">
            <w:pPr>
              <w:widowControl w:val="0"/>
              <w:ind w:firstLine="46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8) осуществление другой деятельности в соответствии с законодательством Кыргызской Республики об электронной коммерции.</w:t>
            </w:r>
          </w:p>
        </w:tc>
      </w:tr>
      <w:tr w:rsidR="00746B6A" w:rsidRPr="00710BF4" w:rsidTr="00746B6A">
        <w:tc>
          <w:tcPr>
            <w:tcW w:w="7088" w:type="dxa"/>
          </w:tcPr>
          <w:p w:rsidR="00746B6A" w:rsidRPr="00710BF4" w:rsidRDefault="00746B6A" w:rsidP="00746B6A">
            <w:pPr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Статья 28. Электронный документ и цифровая подпись</w:t>
            </w:r>
            <w:r w:rsidRPr="00710BF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10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налогоплательщика</w:t>
            </w:r>
          </w:p>
          <w:p w:rsidR="00746B6A" w:rsidRPr="00710BF4" w:rsidRDefault="00746B6A" w:rsidP="00746B6A">
            <w:pPr>
              <w:spacing w:after="120"/>
              <w:ind w:firstLine="39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Электронным документом налогоплательщика является документ, составленный в соответствии с требованиями законодательства Кыргызской Республики об электронном управлении </w:t>
            </w:r>
            <w:r w:rsidRPr="00710BF4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и </w:t>
            </w: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электронной подписи. </w:t>
            </w:r>
          </w:p>
        </w:tc>
        <w:tc>
          <w:tcPr>
            <w:tcW w:w="7513" w:type="dxa"/>
          </w:tcPr>
          <w:p w:rsidR="00746B6A" w:rsidRPr="00710BF4" w:rsidRDefault="00746B6A" w:rsidP="00746B6A">
            <w:pPr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Статья 28. Электронный документ и цифровая подпись</w:t>
            </w:r>
            <w:r w:rsidRPr="00710BF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10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налогоплательщика</w:t>
            </w:r>
          </w:p>
          <w:p w:rsidR="00746B6A" w:rsidRPr="00710BF4" w:rsidRDefault="00746B6A" w:rsidP="00746B6A">
            <w:pPr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Электронным документом налогоплательщика является документ, составленный в соответствии с требованиями законодательства Кыргызской Республики об электронном управлении, электронной подписи </w:t>
            </w: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и/или электронной коммерции.</w:t>
            </w: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46B6A" w:rsidRPr="00710BF4" w:rsidTr="00746B6A">
        <w:tc>
          <w:tcPr>
            <w:tcW w:w="7088" w:type="dxa"/>
          </w:tcPr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40. Налоговые режимы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</w:rPr>
              <w:t>3. Общим налоговым режимом является режим, установленный настоящим Кодексом, за исключением следующих специальных налоговых режимов: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Пункт 8 отсутствует</w:t>
            </w:r>
          </w:p>
        </w:tc>
        <w:tc>
          <w:tcPr>
            <w:tcW w:w="7513" w:type="dxa"/>
          </w:tcPr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Статья 40. Налоговые режимы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</w:rPr>
              <w:t>3. Общим налоговым режимом является режим, установленный настоящим Кодексом, за исключением следующих специальных налоговых режимов: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8) налог на деятельность в сфере электронной коммерции.</w:t>
            </w:r>
          </w:p>
        </w:tc>
      </w:tr>
      <w:tr w:rsidR="00746B6A" w:rsidRPr="00710BF4" w:rsidTr="00746B6A">
        <w:tc>
          <w:tcPr>
            <w:tcW w:w="7088" w:type="dxa"/>
          </w:tcPr>
          <w:p w:rsidR="00746B6A" w:rsidRPr="00710BF4" w:rsidRDefault="00746B6A" w:rsidP="00746B6A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50. Права органов налоговой службы и их должностных лиц</w:t>
            </w: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Органы налоговой службы и их должностные лица имеют право:</w:t>
            </w: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Пункт 7-1 отсутствует</w:t>
            </w: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746B6A" w:rsidRPr="00710BF4" w:rsidRDefault="00746B6A" w:rsidP="00746B6A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50. Права органов налоговой службы и их должностных лиц</w:t>
            </w: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Органы налоговой службы и их должностные лица имеют право:</w:t>
            </w: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746B6A" w:rsidRPr="00710BF4" w:rsidRDefault="00746B6A" w:rsidP="00746B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7-1) при проведении налоговой проверки налогоплательщика, оказывающего услуги в электронной форме, орган налоговой службы вправе истребовать информацию в отношении электронной сделки у участников такой сделки;</w:t>
            </w: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…….</w:t>
            </w:r>
          </w:p>
        </w:tc>
      </w:tr>
      <w:tr w:rsidR="00746B6A" w:rsidRPr="00710BF4" w:rsidTr="00746B6A">
        <w:tc>
          <w:tcPr>
            <w:tcW w:w="7088" w:type="dxa"/>
          </w:tcPr>
          <w:p w:rsidR="00746B6A" w:rsidRPr="00710BF4" w:rsidRDefault="00746B6A" w:rsidP="00746B6A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96. Основания, сроки и порядок налоговой регистрации налогоплательщика</w:t>
            </w: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Налоговая регистрация налогоплательщика производится на основании:</w:t>
            </w: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письменного заявления субъекта о налоговой регистрации или заявления физического лица о государственной регистрации в качестве индивидуального предпринимателя;</w:t>
            </w: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информации, представленной органами, указанными в главе 17 настоящего Кодекса, свидетельствующей о том, что у субъекта возникает обязанность уплачивать налог.</w:t>
            </w: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Налоговая регистрация индивидуальных предпринимателей осуществляется одновременно с их государственной регистрацией в качестве индивидуальных предпринимателей.</w:t>
            </w: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Часть 1-1 отсутствует</w:t>
            </w: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Налоговый орган обязан произвести налоговую регистрацию в следующие сроки:</w:t>
            </w: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отечественной организации - не позднее 5 рабочих дней, следующих за днем подачи заявления о налоговой регистрации;</w:t>
            </w: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иностранной организации или индивидуального предпринимателя, зарегистрированного в иностранном государстве, осуществляющего деятельность с образованием постоянного учреждения в Кыргызской Республике, - не позднее 5 рабочих дней, следующих за днем наступления одного из оснований, указанных в части 1 настоящей статьи;</w:t>
            </w: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 w:rsidRPr="00710BF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Пункт 2-1) отсутствует</w:t>
            </w:r>
            <w:proofErr w:type="gramEnd"/>
          </w:p>
        </w:tc>
        <w:tc>
          <w:tcPr>
            <w:tcW w:w="7513" w:type="dxa"/>
          </w:tcPr>
          <w:p w:rsidR="00746B6A" w:rsidRPr="00710BF4" w:rsidRDefault="00746B6A" w:rsidP="00746B6A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96. Основания, сроки и порядок налоговой регистрации налогоплательщика</w:t>
            </w: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Если иное не предусмотрено частью 1-1 настоящей статьи</w:t>
            </w: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налоговая регистрация налогоплательщика производится на основании:</w:t>
            </w: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письменного заявления субъекта о налоговой регистрации или заявления физического лица о государственной регистрации в качестве индивидуального предпринимателя;</w:t>
            </w: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информации, представленной органами, указанными в главе 17 настоящего Кодекса, свидетельствующей о том, что у субъекта возникает обязанность уплачивать налог.</w:t>
            </w: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Налоговая регистрация индивидуальных предпринимателей осуществляется одновременно с их государственной регистрацией в качестве индивидуальных предпринимателей.</w:t>
            </w:r>
          </w:p>
          <w:p w:rsidR="00746B6A" w:rsidRPr="00710BF4" w:rsidRDefault="00746B6A" w:rsidP="00710BF4">
            <w:pPr>
              <w:numPr>
                <w:ilvl w:val="1"/>
                <w:numId w:val="2"/>
              </w:numPr>
              <w:tabs>
                <w:tab w:val="left" w:pos="608"/>
                <w:tab w:val="left" w:pos="1103"/>
                <w:tab w:val="left" w:pos="1278"/>
              </w:tabs>
              <w:ind w:left="147"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Налоговая регистрация иностранной организации, </w:t>
            </w: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указанной в части 4 статьи 25 настоящего Кодекса, осуществляется через информационный ресурс, размещенный на открытом официальном веб-сайте уполномоченного налогового органа в порядке, установленном Правительством Кыргызской Республики.  </w:t>
            </w:r>
            <w:proofErr w:type="gramEnd"/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Налоговый орган обязан произвести налоговую регистрацию в следующие сроки:</w:t>
            </w: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отечественной организации - не позднее 5 рабочих дней, следующих за днем подачи заявления о налоговой регистрации;</w:t>
            </w:r>
          </w:p>
          <w:p w:rsidR="00746B6A" w:rsidRPr="00710BF4" w:rsidRDefault="00746B6A" w:rsidP="00746B6A">
            <w:pPr>
              <w:tabs>
                <w:tab w:val="left" w:pos="665"/>
                <w:tab w:val="left" w:pos="828"/>
                <w:tab w:val="left" w:pos="978"/>
              </w:tabs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иностранной организации или индивидуального предпринимателя, зарегистрированного в иностранном государстве, осуществляющего деятельность с образованием постоянного учреждения в Кыргызской Республике, - не позднее 5 рабочих дней, следующих за днем наступления одного из оснований, указанных в части 1 настоящей статьи;</w:t>
            </w: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2-1) иностранной организации, указанной в части 4 статьи 25 настоящего Кодекса, - не позднее 5 рабочих дней, следующих за днем подачи заявления о налоговой регистрации;</w:t>
            </w: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….  </w:t>
            </w:r>
          </w:p>
        </w:tc>
      </w:tr>
      <w:tr w:rsidR="00746B6A" w:rsidRPr="00710BF4" w:rsidTr="00746B6A">
        <w:tc>
          <w:tcPr>
            <w:tcW w:w="7088" w:type="dxa"/>
          </w:tcPr>
          <w:p w:rsidR="00746B6A" w:rsidRPr="00710BF4" w:rsidRDefault="00746B6A" w:rsidP="00746B6A">
            <w:pPr>
              <w:spacing w:after="60"/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153. Термины и определения, используемые в Особенной части настоящего Кодекса</w:t>
            </w:r>
          </w:p>
          <w:p w:rsidR="00746B6A" w:rsidRPr="00710BF4" w:rsidRDefault="00746B6A" w:rsidP="00746B6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Особенной части настоящего Кодекса используются следующие термины и определения:</w:t>
            </w:r>
          </w:p>
          <w:p w:rsidR="00746B6A" w:rsidRPr="00710BF4" w:rsidRDefault="00746B6A" w:rsidP="00746B6A">
            <w:pPr>
              <w:ind w:firstLine="354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10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…</w:t>
            </w:r>
          </w:p>
          <w:p w:rsidR="00746B6A" w:rsidRPr="00710BF4" w:rsidRDefault="00746B6A" w:rsidP="00746B6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Подпункты 55, 56 отсутствуют</w:t>
            </w:r>
          </w:p>
          <w:p w:rsidR="00746B6A" w:rsidRPr="00710BF4" w:rsidRDefault="00746B6A" w:rsidP="00746B6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B6A" w:rsidRPr="00710BF4" w:rsidRDefault="00746B6A" w:rsidP="00746B6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….</w:t>
            </w:r>
          </w:p>
        </w:tc>
        <w:tc>
          <w:tcPr>
            <w:tcW w:w="7513" w:type="dxa"/>
          </w:tcPr>
          <w:p w:rsidR="00746B6A" w:rsidRPr="00710BF4" w:rsidRDefault="00746B6A" w:rsidP="00746B6A">
            <w:pPr>
              <w:spacing w:after="60"/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153. Термины и определения, используемые в Особенной части настоящего Кодекса</w:t>
            </w:r>
          </w:p>
          <w:p w:rsidR="00746B6A" w:rsidRPr="00710BF4" w:rsidRDefault="00746B6A" w:rsidP="00746B6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Особенной части настоящего Кодекса используются следующие термины и определения:</w:t>
            </w:r>
          </w:p>
          <w:p w:rsidR="00746B6A" w:rsidRPr="00710BF4" w:rsidRDefault="00746B6A" w:rsidP="00710BF4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746B6A" w:rsidRPr="00710BF4" w:rsidRDefault="00746B6A" w:rsidP="00746B6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55) «Торговая деятельность» - деятельность, в том числе осуществляемая посредством электронной коммерции, по реализации товаров, приобретенных с целью продажи.  </w:t>
            </w:r>
          </w:p>
          <w:p w:rsidR="00746B6A" w:rsidRPr="00710BF4" w:rsidRDefault="00746B6A" w:rsidP="00746B6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46B6A" w:rsidRPr="00710BF4" w:rsidTr="00746B6A">
        <w:tc>
          <w:tcPr>
            <w:tcW w:w="7088" w:type="dxa"/>
          </w:tcPr>
          <w:p w:rsidR="00746B6A" w:rsidRPr="00710BF4" w:rsidRDefault="00746B6A" w:rsidP="00746B6A">
            <w:pPr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Статья 165. Состав совокупного годового дохода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К совокупному годовому доходу налогового периода относятся все виды доходов, полученные налогоплательщиком в этом налоговом периоде, как в денежной, так и в натуральной </w:t>
            </w: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форме, в форме работ, услуг, включая:</w:t>
            </w:r>
          </w:p>
          <w:p w:rsidR="00746B6A" w:rsidRPr="00710BF4" w:rsidRDefault="00746B6A" w:rsidP="00746B6A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…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</w:rPr>
              <w:t>3) стоимость безвозмездно полученных активов;</w:t>
            </w:r>
          </w:p>
          <w:p w:rsidR="00746B6A" w:rsidRPr="00710BF4" w:rsidRDefault="00746B6A" w:rsidP="00746B6A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…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Пункт 19 отсутствует</w:t>
            </w:r>
          </w:p>
        </w:tc>
        <w:tc>
          <w:tcPr>
            <w:tcW w:w="7513" w:type="dxa"/>
          </w:tcPr>
          <w:p w:rsidR="00746B6A" w:rsidRPr="00710BF4" w:rsidRDefault="00746B6A" w:rsidP="00746B6A">
            <w:pPr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165. Состав совокупного годового дохода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К совокупному годовому доходу налогового периода относятся все виды доходов, полученные налогоплательщиком в этом налоговом периоде, как в денежной, так и в натуральной форме, в форме работ, </w:t>
            </w: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услуг, включая:</w:t>
            </w:r>
          </w:p>
          <w:p w:rsidR="00746B6A" w:rsidRPr="00710BF4" w:rsidRDefault="00746B6A" w:rsidP="00746B6A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…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стоимость безвозмездно полученных активов, </w:t>
            </w: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включая цифровые финансовые активы;</w:t>
            </w:r>
          </w:p>
          <w:p w:rsidR="00746B6A" w:rsidRPr="00710BF4" w:rsidRDefault="00746B6A" w:rsidP="00746B6A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…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19) сумма превышения выручки от реализации  цифровых финансовых активов над стоимостью их приобретения.</w:t>
            </w:r>
          </w:p>
        </w:tc>
      </w:tr>
      <w:tr w:rsidR="00746B6A" w:rsidRPr="00710BF4" w:rsidTr="00746B6A">
        <w:tc>
          <w:tcPr>
            <w:tcW w:w="7088" w:type="dxa"/>
          </w:tcPr>
          <w:p w:rsidR="00746B6A" w:rsidRPr="00710BF4" w:rsidRDefault="00746B6A" w:rsidP="00746B6A">
            <w:pPr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188. Состав совокупного годового дохода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</w:rPr>
              <w:t>1. К совокупному годовому доходу относятся все виды доходов, определяемые в соответствии с правилами, установленными законодательством Кыргызской Республики о бухгалтерском учете, включая: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</w:rPr>
              <w:t>4) стоимость безвозмездно полученных активов;</w:t>
            </w:r>
          </w:p>
          <w:p w:rsidR="00746B6A" w:rsidRPr="00710BF4" w:rsidRDefault="00746B6A" w:rsidP="00746B6A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…</w:t>
            </w:r>
          </w:p>
          <w:p w:rsidR="00746B6A" w:rsidRPr="00710BF4" w:rsidRDefault="00746B6A" w:rsidP="00746B6A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Пункт 21 отсутствует </w:t>
            </w:r>
          </w:p>
        </w:tc>
        <w:tc>
          <w:tcPr>
            <w:tcW w:w="7513" w:type="dxa"/>
          </w:tcPr>
          <w:p w:rsidR="00746B6A" w:rsidRPr="00710BF4" w:rsidRDefault="00746B6A" w:rsidP="00746B6A">
            <w:pPr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Статья 188. Состав совокупного годового дохода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</w:rPr>
              <w:t>1. К совокупному годовому доходу относятся все виды доходов, определяемые в соответствии с правилами, установленными законодательством Кыргызской Республики о бухгалтерском учете, включая: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4) стоимость безвозмездно полученных активов, </w:t>
            </w: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включая цифровые финансовые активы;</w:t>
            </w:r>
          </w:p>
          <w:p w:rsidR="00746B6A" w:rsidRPr="00710BF4" w:rsidRDefault="00746B6A" w:rsidP="00746B6A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…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21) сумма превышения выручки от реализации цифровых финансовых активов над стоимостью их приобретения. </w:t>
            </w:r>
          </w:p>
        </w:tc>
      </w:tr>
      <w:tr w:rsidR="00746B6A" w:rsidRPr="00710BF4" w:rsidTr="00746B6A">
        <w:tc>
          <w:tcPr>
            <w:tcW w:w="7088" w:type="dxa"/>
          </w:tcPr>
          <w:p w:rsidR="00746B6A" w:rsidRPr="00710BF4" w:rsidRDefault="00746B6A" w:rsidP="00746B6A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Пункт 18 отсутствует</w:t>
            </w:r>
          </w:p>
        </w:tc>
        <w:tc>
          <w:tcPr>
            <w:tcW w:w="7513" w:type="dxa"/>
          </w:tcPr>
          <w:p w:rsidR="00746B6A" w:rsidRPr="00710BF4" w:rsidRDefault="00746B6A" w:rsidP="00746B6A">
            <w:pPr>
              <w:ind w:firstLine="56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Статья 209. Расходы, не подлежащие вычету 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</w:rPr>
              <w:t>1. Не подлежат вычету: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…..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18) сумма превышения стоимости приобретения цифровых финансовых активов над выручкой от их реализации.</w:t>
            </w:r>
          </w:p>
        </w:tc>
      </w:tr>
      <w:tr w:rsidR="00746B6A" w:rsidRPr="00710BF4" w:rsidTr="00746B6A">
        <w:tc>
          <w:tcPr>
            <w:tcW w:w="7088" w:type="dxa"/>
          </w:tcPr>
          <w:p w:rsidR="00746B6A" w:rsidRPr="00710BF4" w:rsidRDefault="00746B6A" w:rsidP="00746B6A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221-2. Особенности налогообложения прибыли от крупных инвестиций</w:t>
            </w: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… </w:t>
            </w: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Порядок налогообложения прибыли, установленный настоящей статьей, не применяется в отношении прибыли, полученной </w:t>
            </w:r>
            <w:proofErr w:type="gramStart"/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…….</w:t>
            </w: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производства и реализации алкогольной продукции и табачных изделий.</w:t>
            </w: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  <w:t xml:space="preserve">В настоящей части под торговой деятельностью </w:t>
            </w:r>
            <w:r w:rsidRPr="00710BF4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  <w:lastRenderedPageBreak/>
              <w:t>понимается деятельность по реализации товаров, приобретенных с целью продажи.</w:t>
            </w:r>
          </w:p>
        </w:tc>
        <w:tc>
          <w:tcPr>
            <w:tcW w:w="7513" w:type="dxa"/>
          </w:tcPr>
          <w:p w:rsidR="00746B6A" w:rsidRPr="00710BF4" w:rsidRDefault="00746B6A" w:rsidP="00746B6A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221-2. Особенности налогообложения прибыли от крупных инвестиций</w:t>
            </w: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… </w:t>
            </w: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Порядок налогообложения прибыли, установленный настоящей статьей, не применяется в отношении прибыли, полученной </w:t>
            </w:r>
            <w:proofErr w:type="gramStart"/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</w:t>
            </w: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производства и реализации алкогольной продукции и табачных изделий.</w:t>
            </w: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46B6A" w:rsidRPr="00710BF4" w:rsidRDefault="00746B6A" w:rsidP="00746B6A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Последний абзац утрачивает силу </w:t>
            </w:r>
          </w:p>
        </w:tc>
      </w:tr>
      <w:tr w:rsidR="00746B6A" w:rsidRPr="00710BF4" w:rsidTr="00746B6A">
        <w:trPr>
          <w:trHeight w:val="2620"/>
        </w:trPr>
        <w:tc>
          <w:tcPr>
            <w:tcW w:w="7088" w:type="dxa"/>
          </w:tcPr>
          <w:p w:rsidR="00746B6A" w:rsidRPr="00710BF4" w:rsidRDefault="00746B6A" w:rsidP="00746B6A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229. Требования и порядок регистрации по НДС</w:t>
            </w: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Субъект, осуществляющий экономическую деятельность, обязан зарегистрироваться как налогоплательщик НДС, если в течение 12 календарных месяцев, следующих подряд, либо в течение периода, составляющего менее 12 календарных месяцев, следующих подряд, он осуществлял поставки товаров, работ и услуг, предусмотренных в пункте 2 статьи 224 настоящего Кодекса, стоимость которых составила сумму, превышающую 8000000 сомов (далее в настоящем разделе - регистрационный порог по НДС).</w:t>
            </w:r>
            <w:proofErr w:type="gramEnd"/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7513" w:type="dxa"/>
          </w:tcPr>
          <w:p w:rsidR="00746B6A" w:rsidRPr="00710BF4" w:rsidRDefault="00746B6A" w:rsidP="00746B6A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229. Требования и порядок регистрации по НДС</w:t>
            </w:r>
          </w:p>
          <w:p w:rsidR="00746B6A" w:rsidRPr="00710BF4" w:rsidRDefault="00746B6A" w:rsidP="00746B6A">
            <w:pPr>
              <w:spacing w:after="120"/>
              <w:ind w:firstLine="39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proofErr w:type="gramStart"/>
            <w:r w:rsidRPr="00710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Субъект, осуществляющий экономическую деятельность, обязан зарегистрироваться как налогоплательщик НДС, если в течение 12 календарных месяцев, следующих подряд, либо в течение периода, составляющего менее 12 календарных месяцев, следующих подряд, он осуществлял поставки товаров, работ и услуг, предусмотренных в пункте 2 статьи 224 настоящего Кодекса,  </w:t>
            </w:r>
            <w:r w:rsidRPr="00710B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 исключением поставок по видам деятельности, подлежащим налогообложению налогом на основе обязательного патента и/или налогом на</w:t>
            </w:r>
            <w:proofErr w:type="gramEnd"/>
            <w:r w:rsidRPr="00710B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деятельность в сфере электронной коммерции</w:t>
            </w:r>
            <w:r w:rsidRPr="00710BF4">
              <w:rPr>
                <w:rFonts w:ascii="Times New Roman" w:eastAsia="Calibri" w:hAnsi="Times New Roman" w:cs="Times New Roman"/>
                <w:sz w:val="24"/>
                <w:szCs w:val="24"/>
              </w:rPr>
              <w:t>, стоимость которых составила сумму, превышающую 8000000 сомов (далее в настоящем разделе - регистрационный порог по НДС).</w:t>
            </w: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</w:tr>
      <w:tr w:rsidR="00746B6A" w:rsidRPr="00710BF4" w:rsidTr="00746B6A">
        <w:tc>
          <w:tcPr>
            <w:tcW w:w="7088" w:type="dxa"/>
          </w:tcPr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231. Объект налогообложения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Объектом налогообложения НДС являются: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облагаемые поставки;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облагаемый импорт.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Не являются объектом обложения НДС: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Подпункт 8 отсутствует</w:t>
            </w:r>
          </w:p>
        </w:tc>
        <w:tc>
          <w:tcPr>
            <w:tcW w:w="7513" w:type="dxa"/>
          </w:tcPr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231. Объект налогообложения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Объектом налогообложения НДС являются: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облагаемые поставки;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облагаемый импорт.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Не являются объектом обложения НДС: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8) реализация цифровых финансовых активов. </w:t>
            </w:r>
          </w:p>
        </w:tc>
      </w:tr>
      <w:tr w:rsidR="00746B6A" w:rsidRPr="00710BF4" w:rsidTr="00746B6A">
        <w:tc>
          <w:tcPr>
            <w:tcW w:w="7088" w:type="dxa"/>
          </w:tcPr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st_315"/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315. Освобождение от уплаты налога с продаж</w:t>
            </w:r>
            <w:bookmarkEnd w:id="0"/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…</w:t>
            </w: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Часть 5 отсутствует</w:t>
            </w:r>
          </w:p>
        </w:tc>
        <w:tc>
          <w:tcPr>
            <w:tcW w:w="7513" w:type="dxa"/>
          </w:tcPr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315. Освобождение от уплаты налога с продаж</w:t>
            </w:r>
          </w:p>
          <w:p w:rsidR="00746B6A" w:rsidRPr="00710BF4" w:rsidRDefault="00746B6A" w:rsidP="00746B6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…</w:t>
            </w:r>
          </w:p>
          <w:p w:rsidR="00746B6A" w:rsidRPr="00710BF4" w:rsidRDefault="00746B6A" w:rsidP="00746B6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 От уплаты налога с продаж освобождается реализация цифровых финансовых активов.</w:t>
            </w:r>
          </w:p>
        </w:tc>
      </w:tr>
      <w:tr w:rsidR="00746B6A" w:rsidRPr="00710BF4" w:rsidTr="00746B6A">
        <w:tc>
          <w:tcPr>
            <w:tcW w:w="7088" w:type="dxa"/>
          </w:tcPr>
          <w:p w:rsidR="00746B6A" w:rsidRPr="00710BF4" w:rsidRDefault="00746B6A" w:rsidP="00746B6A">
            <w:pPr>
              <w:spacing w:after="60"/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319. Ставка налога</w:t>
            </w:r>
          </w:p>
          <w:p w:rsidR="00746B6A" w:rsidRPr="00710BF4" w:rsidRDefault="00746B6A" w:rsidP="00746B6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746B6A" w:rsidRPr="00710BF4" w:rsidRDefault="00746B6A" w:rsidP="00746B6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В настоящей статье</w:t>
            </w:r>
            <w:r w:rsidRPr="00710BF4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:</w:t>
            </w:r>
          </w:p>
          <w:p w:rsidR="00746B6A" w:rsidRPr="00710BF4" w:rsidRDefault="00746B6A" w:rsidP="00746B6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1) под торговой деятельностью понимается деятельность по реализации товаров, приобретенных с целью продажи;</w:t>
            </w:r>
          </w:p>
          <w:p w:rsidR="00746B6A" w:rsidRPr="00710BF4" w:rsidRDefault="00746B6A" w:rsidP="00746B6A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  <w:lastRenderedPageBreak/>
              <w:t>2)</w:t>
            </w:r>
            <w:r w:rsidRPr="00710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под услугами сотовой связи понимаются телекоммуникационные услуги беспроводной и спутниковой связи, перечисленные в лицензии, выдаваемой уполномоченным государственным органом в области связи организации, оказывающей данные услуги.</w:t>
            </w:r>
          </w:p>
        </w:tc>
        <w:tc>
          <w:tcPr>
            <w:tcW w:w="7513" w:type="dxa"/>
          </w:tcPr>
          <w:p w:rsidR="00746B6A" w:rsidRPr="00710BF4" w:rsidRDefault="00746B6A" w:rsidP="00746B6A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319. Ставка налога</w:t>
            </w:r>
          </w:p>
          <w:p w:rsidR="00746B6A" w:rsidRPr="00710BF4" w:rsidRDefault="00746B6A" w:rsidP="00746B6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…</w:t>
            </w:r>
          </w:p>
          <w:p w:rsidR="00746B6A" w:rsidRPr="00710BF4" w:rsidRDefault="00746B6A" w:rsidP="00746B6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 В настоящей статье под услугами сотовой связи понимаются телекоммуникационные услуги беспроводной и спутниковой связи, перечисленные в лицензии, выдаваемой уполномоченным государственным органом в области связи </w:t>
            </w: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организации, оказывающей данные услуги.</w:t>
            </w:r>
          </w:p>
          <w:p w:rsidR="00746B6A" w:rsidRPr="00710BF4" w:rsidRDefault="00746B6A" w:rsidP="00746B6A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46B6A" w:rsidRPr="00710BF4" w:rsidTr="00746B6A">
        <w:tc>
          <w:tcPr>
            <w:tcW w:w="7088" w:type="dxa"/>
          </w:tcPr>
          <w:p w:rsidR="00746B6A" w:rsidRPr="00710BF4" w:rsidRDefault="00746B6A" w:rsidP="00746B6A">
            <w:pPr>
              <w:spacing w:after="60"/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                     Глава отсутствует</w:t>
            </w:r>
          </w:p>
          <w:p w:rsidR="00746B6A" w:rsidRPr="00710BF4" w:rsidRDefault="00746B6A" w:rsidP="00746B6A">
            <w:pPr>
              <w:spacing w:after="60"/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46B6A" w:rsidRPr="00710BF4" w:rsidRDefault="00746B6A" w:rsidP="00746B6A">
            <w:pPr>
              <w:spacing w:after="60"/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 Налог, предусмотренный настоящей главой, уплачивается в отношении деятельности организации и индивидуального предпринимателя, осуществляемой в сфере электронной коммерции (далее – налогоплательщик), при условии зачисления всех денежных средств, полученных от операций по данной деятельности, на специальный счет, открытый в банке Кыргызской Республики. </w:t>
            </w:r>
          </w:p>
          <w:p w:rsidR="00746B6A" w:rsidRPr="00710BF4" w:rsidRDefault="00746B6A" w:rsidP="00746B6A">
            <w:pPr>
              <w:spacing w:after="60"/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46B6A" w:rsidRPr="00710BF4" w:rsidRDefault="00746B6A" w:rsidP="00746B6A">
            <w:pPr>
              <w:spacing w:after="60"/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746B6A" w:rsidRPr="00710BF4" w:rsidRDefault="00746B6A" w:rsidP="00746B6A">
            <w:pPr>
              <w:keepNext/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Глава 60</w:t>
            </w: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Налог на деятельность в сфере электронной коммерции  </w:t>
            </w:r>
          </w:p>
          <w:p w:rsidR="00746B6A" w:rsidRPr="00710BF4" w:rsidRDefault="00746B6A" w:rsidP="00746B6A">
            <w:pPr>
              <w:spacing w:after="60"/>
              <w:ind w:firstLine="56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1" w:name="st_372"/>
            <w:bookmarkEnd w:id="1"/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Статья 390. Общие положения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 Налог, предусмотренный настоящей главой, уплачивается в отношении деятельности организации, включая иностранную организацию, указанную в части 4 статьи 25 настоящего Кодекса, и индивидуального предпринимателя, осуществляемой в сфере электронной коммерции (далее – налогоплательщик), при условии проведения всех операций по данной деятельности через специальный счет, открытый в банке Кыргызской Республики. 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 Налог на деятельность в сфере электронной коммерции   предусматривает уплату налога в отношении деятельности в сфере электронной коммерции взамен: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1) налога на прибыль;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2) НДС на облагаемые поставки;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3) налога с продаж.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B6A" w:rsidRPr="00710BF4" w:rsidTr="00746B6A">
        <w:tc>
          <w:tcPr>
            <w:tcW w:w="7088" w:type="dxa"/>
          </w:tcPr>
          <w:p w:rsidR="00746B6A" w:rsidRPr="00710BF4" w:rsidRDefault="00746B6A" w:rsidP="00746B6A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746B6A" w:rsidRPr="00710BF4" w:rsidRDefault="00746B6A" w:rsidP="00746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Статья 391. Объект налогообложения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Объектом налогообложения налогом на деятельность в сфере электронной коммерции   является предпринимательская деятельность, осуществляемая налогоплательщиком в сфере электронной коммерции.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46B6A" w:rsidRPr="00710BF4" w:rsidRDefault="00746B6A" w:rsidP="00746B6A">
            <w:pPr>
              <w:ind w:firstLine="39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2" w:name="st_361"/>
            <w:bookmarkEnd w:id="2"/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Статья 392. Налоговая база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Базой налогообложения налогом на деятельность в сфере электронной коммерции является сумма денежных средств, поступившая от реализации услуг в электронной форме.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46B6A" w:rsidRPr="00710BF4" w:rsidRDefault="00746B6A" w:rsidP="00746B6A">
            <w:pPr>
              <w:ind w:firstLine="39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3" w:name="st_362"/>
            <w:bookmarkEnd w:id="3"/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Статья 393. Ставки налога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 Ставка налога на деятельность в сфере электронной коммерции устанавливается в размере 2 процента.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 Налогоплательщик, осуществляющий несколько видов деятельности, исчисляет и уплачивает налог отдельно по каждому виду деятельности по ставкам, установленным для этих видов деятельности.</w:t>
            </w:r>
            <w:bookmarkStart w:id="4" w:name="st_363"/>
            <w:bookmarkEnd w:id="4"/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46B6A" w:rsidRPr="00710BF4" w:rsidRDefault="00746B6A" w:rsidP="00746B6A">
            <w:pPr>
              <w:ind w:firstLine="39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Статья 394. Налоговый период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Налоговым периодом для налога на деятельность в сфере электронной коммерции является один квартал.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46B6A" w:rsidRPr="00710BF4" w:rsidRDefault="00746B6A" w:rsidP="00746B6A">
            <w:pPr>
              <w:ind w:firstLine="39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5" w:name="st_364"/>
            <w:bookmarkEnd w:id="5"/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Статья 395. Порядок исчисления налога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Налогоплательщик исчисляет налог самостоятельно в соответствии с порядком, установленным статьей 37 настоящего Кодекса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46B6A" w:rsidRPr="00710BF4" w:rsidRDefault="00746B6A" w:rsidP="00746B6A">
            <w:pPr>
              <w:ind w:firstLine="39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6" w:name="st_365"/>
            <w:bookmarkEnd w:id="6"/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Статья 396. Представление налоговой отчетности. </w:t>
            </w:r>
          </w:p>
          <w:p w:rsidR="00746B6A" w:rsidRPr="00710BF4" w:rsidRDefault="00746B6A" w:rsidP="00746B6A">
            <w:pPr>
              <w:ind w:firstLine="39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Порядок и срок уплаты налога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 Налогоплательщик обязан представлять: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1) ежеквартальный налоговый отчет не позднее дня, следующего за 15 числом месяца, следующего за отчетным кварталом;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2) единую налоговую декларацию в срок, установленный статьей 92 настоящего Кодекса.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 Налогоплательщик обязан производить уплату  налога ежеквартально не позднее дня, следующего за 15 числом месяца, следующего за отчетным кварталом.</w:t>
            </w:r>
          </w:p>
        </w:tc>
      </w:tr>
    </w:tbl>
    <w:p w:rsidR="00746B6A" w:rsidRPr="00710BF4" w:rsidRDefault="00746B6A" w:rsidP="00746B6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E7D72" w:rsidRPr="00710BF4" w:rsidRDefault="00BE7D72" w:rsidP="00BE7D7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0BF4">
        <w:rPr>
          <w:rFonts w:ascii="Times New Roman" w:hAnsi="Times New Roman" w:cs="Times New Roman"/>
          <w:b/>
          <w:sz w:val="24"/>
          <w:szCs w:val="24"/>
        </w:rPr>
        <w:t>Уголовный кодекс Кыргызской Республики</w:t>
      </w:r>
    </w:p>
    <w:p w:rsidR="00BE7D72" w:rsidRPr="00710BF4" w:rsidRDefault="00BE7D72" w:rsidP="00BE7D7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601" w:type="dxa"/>
        <w:tblInd w:w="-601" w:type="dxa"/>
        <w:tblLook w:val="04A0" w:firstRow="1" w:lastRow="0" w:firstColumn="1" w:lastColumn="0" w:noHBand="0" w:noVBand="1"/>
      </w:tblPr>
      <w:tblGrid>
        <w:gridCol w:w="7088"/>
        <w:gridCol w:w="7513"/>
      </w:tblGrid>
      <w:tr w:rsidR="00BE7D72" w:rsidRPr="00710BF4" w:rsidTr="00710BF4">
        <w:tc>
          <w:tcPr>
            <w:tcW w:w="7088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 xml:space="preserve">Действующая редакция </w:t>
            </w:r>
          </w:p>
        </w:tc>
        <w:tc>
          <w:tcPr>
            <w:tcW w:w="7513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Предлагаемая редакция</w:t>
            </w:r>
          </w:p>
        </w:tc>
      </w:tr>
      <w:tr w:rsidR="00BE7D72" w:rsidRPr="00710BF4" w:rsidTr="00710BF4">
        <w:tc>
          <w:tcPr>
            <w:tcW w:w="7088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Статья 304. Неправомерный доступ к компьютерной </w:t>
            </w:r>
            <w:r w:rsidRPr="00710B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информации</w:t>
            </w:r>
          </w:p>
        </w:tc>
        <w:tc>
          <w:tcPr>
            <w:tcW w:w="7513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Статья 304. Неправомерный доступ к компьютерной информации</w:t>
            </w:r>
          </w:p>
        </w:tc>
      </w:tr>
      <w:tr w:rsidR="00BE7D72" w:rsidRPr="00710BF4" w:rsidTr="00710BF4">
        <w:tc>
          <w:tcPr>
            <w:tcW w:w="7088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Неправомерный доступ к чужой охраняемой компьютерной информации, сопряженный с ее уничтожением, блокированием, модификацией или копированием и причинивший умышленно или по неосторожности значительный вред, -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наказывается общественными работами IV категории или лишением права занимать определенные должности либо заниматься определенной деятельностью III категории, или исправительными работами III категории, или штрафом IV категории.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2. То же деяние, совершенное: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1) группой лиц по предварительному сговору;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2) с причинением по неосторожности крупного ущерба или иного тяжкого вреда, -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наказывается штрафом VI категории или лишением свободы II категории с лишением права занимать определенные должности либо заниматься определенной деятельностью на срок до двух лет или без такового.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1. Неправомерный доступ к чужой охраняемой компьютерной информации и электронным документам, сопряженный с ее уничтожением, блокированием, модификацией или копированием, распространением информации персонального и коммерческого характера и, причинивший умышленно или по неосторожности значительный вред, -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наказывается общественными работами IV категории или лишением права занимать определенные должности либо заниматься определенной деятельностью III категории, или исправительными работами III категории, или штрафом IV категории.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2. То же деяние, совершенное: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1) группой лиц по предварительному сговору;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2) с причинением по неосторожности крупного ущерба или иного тяжкого вреда, -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наказывается штрафом VI категории или лишением свободы II категории с лишением права занимать определенные должности либо заниматься определенной деятельностью на срок до двух лет или без такового.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D72" w:rsidRPr="00710BF4" w:rsidTr="00710BF4">
        <w:tc>
          <w:tcPr>
            <w:tcW w:w="7088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Статья 304-1. Нарушение требований по защите информации персонального и коммерческого характера </w:t>
            </w:r>
          </w:p>
        </w:tc>
      </w:tr>
      <w:tr w:rsidR="00BE7D72" w:rsidRPr="00710BF4" w:rsidTr="00710BF4">
        <w:tc>
          <w:tcPr>
            <w:tcW w:w="7088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Нарушение требований по организации защиты электронных документов, информации персонального и коммерческого характера, а равно неправомерное использование, обеспечение доступа и передачи третьим лицам, такой информации, причинивший умышленно или по неосторожности значительный вред, -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наказывается общественными работами IV категории или лишением права занимать определенные должности либо заниматься определенной деятельностью III категории, или исправительными работами III категории, или штрафом IV категории.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2. То же деяние, совершенное: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1) группой лиц по предварительному сговору;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 с причинением по неосторожности крупного ущерба или иного тяжкого вреда, -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наказывается штрафом VI категории или лишением свободы II категории с лишением права занимать определенные должности либо заниматься определенной деятельностью на срок до двух лет или без такового.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7D72" w:rsidRPr="00710BF4" w:rsidRDefault="00BE7D72" w:rsidP="00BE7D7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710BF4" w:rsidRDefault="00710BF4" w:rsidP="00BE7D7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BE7D72" w:rsidRPr="00710BF4" w:rsidRDefault="00BE7D72" w:rsidP="00BE7D7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0BF4">
        <w:rPr>
          <w:rFonts w:ascii="Times New Roman" w:hAnsi="Times New Roman" w:cs="Times New Roman"/>
          <w:sz w:val="24"/>
          <w:szCs w:val="24"/>
        </w:rPr>
        <w:br w:type="page"/>
      </w:r>
      <w:r w:rsidRPr="00710BF4">
        <w:rPr>
          <w:rFonts w:ascii="Times New Roman" w:hAnsi="Times New Roman" w:cs="Times New Roman"/>
          <w:b/>
          <w:sz w:val="24"/>
          <w:szCs w:val="24"/>
        </w:rPr>
        <w:lastRenderedPageBreak/>
        <w:t>Кодекс Кыргызской Республики «О проступках»</w:t>
      </w:r>
    </w:p>
    <w:p w:rsidR="00BE7D72" w:rsidRPr="00710BF4" w:rsidRDefault="00BE7D72" w:rsidP="00BE7D7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75"/>
        <w:gridCol w:w="6475"/>
      </w:tblGrid>
      <w:tr w:rsidR="00BE7D72" w:rsidRPr="00710BF4" w:rsidTr="00F740FA">
        <w:tc>
          <w:tcPr>
            <w:tcW w:w="6475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 xml:space="preserve">Действующая редакция </w:t>
            </w:r>
          </w:p>
        </w:tc>
        <w:tc>
          <w:tcPr>
            <w:tcW w:w="6475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Предлагаемая редакция</w:t>
            </w:r>
          </w:p>
        </w:tc>
      </w:tr>
      <w:tr w:rsidR="00BE7D72" w:rsidRPr="00710BF4" w:rsidTr="00F740FA">
        <w:tc>
          <w:tcPr>
            <w:tcW w:w="6475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b/>
                <w:sz w:val="24"/>
                <w:szCs w:val="24"/>
              </w:rPr>
              <w:t>Статья 98. Заведомо ложная реклама</w:t>
            </w:r>
          </w:p>
        </w:tc>
        <w:tc>
          <w:tcPr>
            <w:tcW w:w="6475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b/>
                <w:sz w:val="24"/>
                <w:szCs w:val="24"/>
              </w:rPr>
              <w:t>Статья 98. Заведомо ложная реклама</w:t>
            </w:r>
          </w:p>
        </w:tc>
      </w:tr>
      <w:tr w:rsidR="00BE7D72" w:rsidRPr="00710BF4" w:rsidTr="00F740FA">
        <w:tc>
          <w:tcPr>
            <w:tcW w:w="6475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1. Использование рекламодателями заведомо ложной информации относительно товаров, работ или услуг, их производителей или продавцов, а равно реклама продукции, подлежащей обязательной сертификации или лицензированию, но не имеющей сертификата соответствия или лицензии, -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влекут наказание в виде штрафа I категории.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2. Те же деяния, совершенные с использованием средств массовой информации, -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влекут наказание в виде штрафа II категории с лишением права занимать определенные должности или заниматься определенной деятельностью.</w:t>
            </w:r>
          </w:p>
        </w:tc>
        <w:tc>
          <w:tcPr>
            <w:tcW w:w="6475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1. Использование рекламодателями заведомо ложной информации относительно товаров, работ или услуг, их производителей или продавцов, а равно реклама продукции, подлежащей обязательной сертификации или лицензированию, но не имеющей сертификата соответствия или лицензии, -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влекут наказание в виде штрафа I категории.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2. Те же деяния, совершенные с использованием средств массовой информации, -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влекут наказание в виде штрафа II категории с лишением права занимать определенные должности или заниматься определенной деятельностью.</w:t>
            </w:r>
          </w:p>
        </w:tc>
      </w:tr>
      <w:tr w:rsidR="00BE7D72" w:rsidRPr="00710BF4" w:rsidTr="00F740FA">
        <w:tc>
          <w:tcPr>
            <w:tcW w:w="6475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2. Те же деяния, совершенные с использованием средств массовой информации, -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влекут наказание в виде штрафа II категории с лишением права занимать определенные должности или заниматься определенной деятельностью.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5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2. Те же деяния, совершенные с использованием средств массовой информации, -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влекут наказание в виде штрафа II категории с лишением права занимать определенные должности или заниматься определенной деятельностью.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D72" w:rsidRPr="00710BF4" w:rsidTr="00F740FA">
        <w:tc>
          <w:tcPr>
            <w:tcW w:w="6475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5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3. Те же деяния, совершенные с использованием средств информационно-коммуникационных технологий, -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влекут наказание в виде штрафа II категории с лишением права занимать определенные должности или заниматься определенной деятельностью.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D72" w:rsidRPr="00710BF4" w:rsidTr="00F740FA">
        <w:tc>
          <w:tcPr>
            <w:tcW w:w="6475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b/>
                <w:sz w:val="24"/>
                <w:szCs w:val="24"/>
              </w:rPr>
              <w:t>Статья 159. Неправомерный доступ к компьютерной информации</w:t>
            </w:r>
          </w:p>
        </w:tc>
        <w:tc>
          <w:tcPr>
            <w:tcW w:w="6475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b/>
                <w:sz w:val="24"/>
                <w:szCs w:val="24"/>
              </w:rPr>
              <w:t>Статья 159. Неправомерный доступ к компьютерной информации</w:t>
            </w:r>
          </w:p>
        </w:tc>
      </w:tr>
      <w:tr w:rsidR="00BE7D72" w:rsidRPr="00710BF4" w:rsidTr="00F740FA">
        <w:tc>
          <w:tcPr>
            <w:tcW w:w="6475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st_159"/>
            <w:bookmarkEnd w:id="7"/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Неправомерный доступ к чужой охраняемой компьютерной информации, сопряженный с ее уничтожением, блокированием, модификацией или копированием, -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влечет наказание в виде штрафа II категории.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st_160"/>
            <w:bookmarkEnd w:id="8"/>
          </w:p>
        </w:tc>
        <w:tc>
          <w:tcPr>
            <w:tcW w:w="6475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Неправомерный доступ к чужой охраняемой компьютерной информации и электронным документам, сопряженный с ее уничтожением, блокированием, модификацией или </w:t>
            </w:r>
            <w:r w:rsidRPr="00710B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копированием, распространением информации персонального и коммерческого характера -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влечет наказание в виде штрафа II категории.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D72" w:rsidRPr="00710BF4" w:rsidTr="00F740FA">
        <w:tc>
          <w:tcPr>
            <w:tcW w:w="6475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5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Статья 160-1. Нарушение требований по защите информации персонального и коммерческого характера </w:t>
            </w:r>
          </w:p>
        </w:tc>
      </w:tr>
      <w:tr w:rsidR="00BE7D72" w:rsidRPr="00710BF4" w:rsidTr="00F740FA">
        <w:tc>
          <w:tcPr>
            <w:tcW w:w="6475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5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требований по организации защиты электронных документов, информации персонального и коммерческого характера, а равно неправомерное использование, обеспечение доступа и передачи третьим лицам, такой информации, 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влечет наказание в виде штрафа II категории</w:t>
            </w:r>
          </w:p>
        </w:tc>
      </w:tr>
    </w:tbl>
    <w:p w:rsidR="00BE7D72" w:rsidRPr="00710BF4" w:rsidRDefault="00BE7D72" w:rsidP="00BE7D7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BE7D72" w:rsidRPr="00710BF4" w:rsidRDefault="00BE7D72" w:rsidP="00BE7D7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10BF4">
        <w:rPr>
          <w:rFonts w:ascii="Times New Roman" w:hAnsi="Times New Roman" w:cs="Times New Roman"/>
          <w:sz w:val="24"/>
          <w:szCs w:val="24"/>
        </w:rPr>
        <w:br w:type="page"/>
      </w:r>
    </w:p>
    <w:p w:rsidR="00BE7D72" w:rsidRPr="00710BF4" w:rsidRDefault="00BE7D72" w:rsidP="00BE7D7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BE7D72" w:rsidRPr="00710BF4" w:rsidRDefault="00BE7D72" w:rsidP="00BE7D7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0BF4">
        <w:rPr>
          <w:rFonts w:ascii="Times New Roman" w:hAnsi="Times New Roman" w:cs="Times New Roman"/>
          <w:b/>
          <w:sz w:val="24"/>
          <w:szCs w:val="24"/>
        </w:rPr>
        <w:t>Кодекс Кыргызской Республики «О нарушениях»</w:t>
      </w:r>
    </w:p>
    <w:tbl>
      <w:tblPr>
        <w:tblStyle w:val="a3"/>
        <w:tblpPr w:leftFromText="180" w:rightFromText="180" w:vertAnchor="text" w:horzAnchor="margin" w:tblpY="210"/>
        <w:tblW w:w="13433" w:type="dxa"/>
        <w:tblLook w:val="04A0" w:firstRow="1" w:lastRow="0" w:firstColumn="1" w:lastColumn="0" w:noHBand="0" w:noVBand="1"/>
      </w:tblPr>
      <w:tblGrid>
        <w:gridCol w:w="6475"/>
        <w:gridCol w:w="6958"/>
      </w:tblGrid>
      <w:tr w:rsidR="00BE7D72" w:rsidRPr="00710BF4" w:rsidTr="00F740FA">
        <w:tc>
          <w:tcPr>
            <w:tcW w:w="6475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 xml:space="preserve">Действующая редакция </w:t>
            </w:r>
          </w:p>
        </w:tc>
        <w:tc>
          <w:tcPr>
            <w:tcW w:w="6958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Предлагаемая редакция</w:t>
            </w:r>
          </w:p>
        </w:tc>
      </w:tr>
      <w:tr w:rsidR="00BE7D72" w:rsidRPr="00710BF4" w:rsidTr="00F740FA">
        <w:tc>
          <w:tcPr>
            <w:tcW w:w="6475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b/>
                <w:sz w:val="24"/>
                <w:szCs w:val="24"/>
              </w:rPr>
              <w:t>Статья 205. Осуществление предпринимательской деятельности без лицензии</w:t>
            </w:r>
          </w:p>
        </w:tc>
        <w:tc>
          <w:tcPr>
            <w:tcW w:w="6958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b/>
                <w:sz w:val="24"/>
                <w:szCs w:val="24"/>
              </w:rPr>
              <w:t>Статья 205. Осуществление предпринимательской деятельности без лицензии</w:t>
            </w:r>
          </w:p>
        </w:tc>
      </w:tr>
      <w:tr w:rsidR="00BE7D72" w:rsidRPr="00710BF4" w:rsidTr="00F740FA">
        <w:tc>
          <w:tcPr>
            <w:tcW w:w="6475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Осуществление предпринимательской деятельности без лицензии (разрешения), обязательность получения которой предусмотрена законом, -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влечет наложение штрафа 4 категории.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8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1. Осуществление предпринимательской деятельности без лицензии (разрешения), обязательность получения которой предусмотрена законом, -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влечет наложение штрафа 4 категории.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D72" w:rsidRPr="00710BF4" w:rsidTr="00F740FA">
        <w:tc>
          <w:tcPr>
            <w:tcW w:w="6475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8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2. Те же деяния, совершенные с использованием средств информационно-коммуникационных технологий, -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влечет наложение штрафа 4 категории.</w:t>
            </w:r>
          </w:p>
        </w:tc>
      </w:tr>
      <w:tr w:rsidR="00BE7D72" w:rsidRPr="00710BF4" w:rsidTr="00F740FA">
        <w:tc>
          <w:tcPr>
            <w:tcW w:w="6475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8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D72" w:rsidRPr="00710BF4" w:rsidTr="00F740FA">
        <w:tc>
          <w:tcPr>
            <w:tcW w:w="6475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8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b/>
                <w:sz w:val="24"/>
                <w:szCs w:val="24"/>
              </w:rPr>
              <w:t>Статья 208-1. Нарушение требований закона об электронной коммерции</w:t>
            </w:r>
          </w:p>
        </w:tc>
      </w:tr>
      <w:tr w:rsidR="00BE7D72" w:rsidRPr="00710BF4" w:rsidTr="00F740FA">
        <w:tc>
          <w:tcPr>
            <w:tcW w:w="6475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8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Нарушение правил осуществления любого вида деятельности в области электронной коммерции -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влечет наложение штрафа 3 категории.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D72" w:rsidRPr="00710BF4" w:rsidTr="00F740FA">
        <w:tc>
          <w:tcPr>
            <w:tcW w:w="6475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Статья 209. Осуществление банковских операций без лицензии (свидетельства)</w:t>
            </w:r>
          </w:p>
        </w:tc>
        <w:tc>
          <w:tcPr>
            <w:tcW w:w="6958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Статья 209. Осуществление банковских операций без лицензии (свидетельства)</w:t>
            </w:r>
          </w:p>
        </w:tc>
      </w:tr>
      <w:tr w:rsidR="00BE7D72" w:rsidRPr="00710BF4" w:rsidTr="00F740FA">
        <w:tc>
          <w:tcPr>
            <w:tcW w:w="6475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Осуществление банковских операций, включая обменные операции с иностранной валютой, без лицензии (свидетельства), выдаваемой в установленном законодательством порядке, -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влечет наложение штрафа 8 категории.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8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1. Осуществление банковских операций, включая обменные операции с иностранной валютой, без лицензии (свидетельства), выдаваемой в установленном законодательством порядке, -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влечет наложение штрафа 8 категории.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D72" w:rsidRPr="00710BF4" w:rsidTr="00F740FA">
        <w:tc>
          <w:tcPr>
            <w:tcW w:w="6475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8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2. Те же деяния, совершенные с использованием средств информационно-коммуникационных технологий, -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влечет наложение штрафа 8 категории.</w:t>
            </w:r>
          </w:p>
        </w:tc>
      </w:tr>
      <w:tr w:rsidR="00BE7D72" w:rsidRPr="00710BF4" w:rsidTr="00F740FA">
        <w:tc>
          <w:tcPr>
            <w:tcW w:w="6475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b/>
                <w:sz w:val="24"/>
                <w:szCs w:val="24"/>
              </w:rPr>
              <w:t>Статья 211. Ложная реклама банковских услуг</w:t>
            </w:r>
          </w:p>
        </w:tc>
        <w:tc>
          <w:tcPr>
            <w:tcW w:w="6958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b/>
                <w:sz w:val="24"/>
                <w:szCs w:val="24"/>
              </w:rPr>
              <w:t>Статья 211. Ложная реклама банковских услуг</w:t>
            </w:r>
          </w:p>
        </w:tc>
      </w:tr>
      <w:tr w:rsidR="00BE7D72" w:rsidRPr="00710BF4" w:rsidTr="00F740FA">
        <w:tc>
          <w:tcPr>
            <w:tcW w:w="6475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Публичное распространение сведений о проводимых банковских операциях или предоставляемых банковских услугах и иных финансово-кредитных услугах и операциях, если такие операции (услуги) не предусмотрены в банковской лицензии (свидетельстве), а также недостоверное отражение условий их предоставления -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влекут наложение штрафа 5 категории.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8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1. Публичное распространение сведений о проводимых банковских операциях или предоставляемых банковских услугах и иных финансово-кредитных услугах и операциях, если такие операции (услуги) не предусмотрены в банковской лицензии (свидетельстве), а также недостоверное отражение условий их предоставления -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влекут наложение штрафа 5 категории.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D72" w:rsidRPr="00710BF4" w:rsidTr="00F740FA">
        <w:tc>
          <w:tcPr>
            <w:tcW w:w="6475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8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2. Те же деяния, совершенные с использованием средств информационно-коммуникационных технологий, -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влечет наложение штрафа 5 категории.</w:t>
            </w:r>
          </w:p>
        </w:tc>
      </w:tr>
      <w:tr w:rsidR="00BE7D72" w:rsidRPr="00710BF4" w:rsidTr="00F740FA">
        <w:tc>
          <w:tcPr>
            <w:tcW w:w="6475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b/>
                <w:sz w:val="24"/>
                <w:szCs w:val="24"/>
              </w:rPr>
              <w:t>Статья 219. Необеспечение сохранности документов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58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b/>
                <w:sz w:val="24"/>
                <w:szCs w:val="24"/>
              </w:rPr>
              <w:t>Статья 219. Необеспечение сохранности документов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7D72" w:rsidRPr="00710BF4" w:rsidTr="00F740FA">
        <w:tc>
          <w:tcPr>
            <w:tcW w:w="6475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Необеспечение сохранности документов, связанных с использованием контрольно-кассовых машин (контрольных лент), или ведение книги кассира-операциониста с нарушением установленного порядка</w:t>
            </w:r>
          </w:p>
        </w:tc>
        <w:tc>
          <w:tcPr>
            <w:tcW w:w="6958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Необеспечение сохранности документов, в том числе электронных, связанных с использованием контрольно-кассовых машин (контрольных лент), или ведение книги кассира-операциониста с нарушением установленного порядка</w:t>
            </w:r>
          </w:p>
        </w:tc>
      </w:tr>
      <w:tr w:rsidR="00BE7D72" w:rsidRPr="00710BF4" w:rsidTr="00F740FA">
        <w:tc>
          <w:tcPr>
            <w:tcW w:w="6475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Статья 268. Нарушение правил обращения с некачественной и опасной продукцией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8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Статья 268. Нарушение правил обращения с некачественной и опасной продукцией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D72" w:rsidRPr="00710BF4" w:rsidTr="00F740FA">
        <w:tc>
          <w:tcPr>
            <w:tcW w:w="6475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1. Нарушение порядка изъятия из обращения, дальнейшего использования некачественной или опасной продукции -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влечет наложение штрафа 3 категории.</w:t>
            </w:r>
          </w:p>
        </w:tc>
        <w:tc>
          <w:tcPr>
            <w:tcW w:w="6958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1. Нарушение порядка изъятия из обращения, дальнейшего использования некачественной или опасной продукции -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влечет наложение штрафа 3 категории.</w:t>
            </w:r>
          </w:p>
        </w:tc>
      </w:tr>
      <w:tr w:rsidR="00BE7D72" w:rsidRPr="00710BF4" w:rsidTr="00F740FA">
        <w:tc>
          <w:tcPr>
            <w:tcW w:w="6475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2. Нарушение порядка переработки, утилизации или уничтожения изъятой из обращения некачественной либо опасной продукции -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влечет наложение штрафа 4 категории.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8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2. Нарушение порядка переработки, утилизации или уничтожения изъятой из обращения некачественной либо опасной продукции -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влечет наложение штрафа 4 категории.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D72" w:rsidRPr="00710BF4" w:rsidTr="00F740FA">
        <w:tc>
          <w:tcPr>
            <w:tcW w:w="6475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8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3. Реализация посредством информационно-коммуникационных технологий некачественной либо опасной продукции, изъятой из обращения -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влечет наложение штрафа 4 категории.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D72" w:rsidRPr="00710BF4" w:rsidTr="00F740FA">
        <w:tc>
          <w:tcPr>
            <w:tcW w:w="6475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Статья 277. Нарушение правил заказа, производства и распространения рекламы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58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b/>
                <w:sz w:val="24"/>
                <w:szCs w:val="24"/>
              </w:rPr>
              <w:t>Статья 277. Нарушение правил заказа, производства и распространения рекламы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7D72" w:rsidRPr="00710BF4" w:rsidTr="00F740FA">
        <w:tc>
          <w:tcPr>
            <w:tcW w:w="6475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Нарушение правил заказа, производства и распространения рекламы -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влечет наложение штрафа 3 категории.</w:t>
            </w:r>
          </w:p>
        </w:tc>
        <w:tc>
          <w:tcPr>
            <w:tcW w:w="6958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1. Нарушение правил заказа, производства и распространения рекламы -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влечет наложение штрафа 3 категории.</w:t>
            </w:r>
          </w:p>
        </w:tc>
      </w:tr>
      <w:tr w:rsidR="00BE7D72" w:rsidRPr="00710BF4" w:rsidTr="00F740FA">
        <w:tc>
          <w:tcPr>
            <w:tcW w:w="6475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8" w:type="dxa"/>
          </w:tcPr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2. Те же деяния, совершенные с использованием средств информационно-коммуникационных технологий, -</w:t>
            </w:r>
          </w:p>
          <w:p w:rsidR="00BE7D72" w:rsidRPr="00710BF4" w:rsidRDefault="00BE7D72" w:rsidP="00F740F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4">
              <w:rPr>
                <w:rFonts w:ascii="Times New Roman" w:hAnsi="Times New Roman" w:cs="Times New Roman"/>
                <w:sz w:val="24"/>
                <w:szCs w:val="24"/>
              </w:rPr>
              <w:t>влечет наложение штрафа 3 категории.</w:t>
            </w:r>
          </w:p>
        </w:tc>
      </w:tr>
    </w:tbl>
    <w:p w:rsidR="00BE7D72" w:rsidRPr="00710BF4" w:rsidRDefault="00BE7D72" w:rsidP="00746B6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46B6A" w:rsidRPr="00710BF4" w:rsidRDefault="00746B6A" w:rsidP="00BE7D72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color w:val="2B2B2B"/>
          <w:sz w:val="24"/>
          <w:szCs w:val="24"/>
        </w:rPr>
      </w:pPr>
      <w:r w:rsidRPr="00710BF4">
        <w:rPr>
          <w:rFonts w:ascii="Times New Roman" w:eastAsia="Times New Roman" w:hAnsi="Times New Roman" w:cs="Times New Roman"/>
          <w:b/>
          <w:color w:val="2B2B2B"/>
          <w:sz w:val="24"/>
          <w:szCs w:val="24"/>
        </w:rPr>
        <w:t>Закон Кыргызской Республики «Об электронном управлении»</w:t>
      </w:r>
    </w:p>
    <w:p w:rsidR="00746B6A" w:rsidRPr="00710BF4" w:rsidRDefault="00746B6A" w:rsidP="00746B6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13887" w:type="dxa"/>
        <w:tblLook w:val="04A0" w:firstRow="1" w:lastRow="0" w:firstColumn="1" w:lastColumn="0" w:noHBand="0" w:noVBand="1"/>
      </w:tblPr>
      <w:tblGrid>
        <w:gridCol w:w="6516"/>
        <w:gridCol w:w="7371"/>
      </w:tblGrid>
      <w:tr w:rsidR="00746B6A" w:rsidRPr="00710BF4" w:rsidTr="00746B6A">
        <w:tc>
          <w:tcPr>
            <w:tcW w:w="6516" w:type="dxa"/>
          </w:tcPr>
          <w:p w:rsidR="00746B6A" w:rsidRPr="00710BF4" w:rsidRDefault="00746B6A" w:rsidP="00746B6A">
            <w:pPr>
              <w:jc w:val="center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</w:rPr>
              <w:t>Действующая редакция</w:t>
            </w:r>
          </w:p>
        </w:tc>
        <w:tc>
          <w:tcPr>
            <w:tcW w:w="7371" w:type="dxa"/>
          </w:tcPr>
          <w:p w:rsidR="00746B6A" w:rsidRPr="00710BF4" w:rsidRDefault="00746B6A" w:rsidP="00746B6A">
            <w:pPr>
              <w:jc w:val="center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</w:rPr>
              <w:t>Предлагаемая редакция</w:t>
            </w:r>
          </w:p>
        </w:tc>
      </w:tr>
      <w:tr w:rsidR="00746B6A" w:rsidRPr="00710BF4" w:rsidTr="00746B6A">
        <w:tc>
          <w:tcPr>
            <w:tcW w:w="6516" w:type="dxa"/>
          </w:tcPr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Статья 2. Понятия, используемые в настоящем Законе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Используемые для целей настоящего Закона понятия означают следующее: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8) </w:t>
            </w:r>
            <w:r w:rsidRPr="00710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документ</w:t>
            </w:r>
            <w:r w:rsidRPr="0071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зафиксированная на материальном носителе </w:t>
            </w:r>
            <w:r w:rsidRPr="00710BF4"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</w:rPr>
              <w:t>документированная информация с реквизитами, позволяющими определить такую информацию или ее материальный носитель;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9) </w:t>
            </w:r>
            <w:r w:rsidRPr="00710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электронный документ</w:t>
            </w:r>
            <w:r w:rsidRPr="0071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 w:rsidRPr="00710BF4"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</w:rPr>
              <w:t>документированная</w:t>
            </w:r>
            <w:r w:rsidRPr="0071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информация, представленная в электронной форме, то есть в виде, пригодном для восприятия человеком с использованием </w:t>
            </w:r>
            <w:r w:rsidRPr="00710BF4"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</w:rPr>
              <w:t>электронных вычислительных машин;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7371" w:type="dxa"/>
          </w:tcPr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Статья 2. Понятия, используемые в настоящем Законе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Используемые для целей настоящего Закона понятия означают следующее: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746B6A" w:rsidRPr="00710BF4" w:rsidRDefault="00746B6A" w:rsidP="00746B6A">
            <w:pPr>
              <w:jc w:val="both"/>
              <w:textAlignment w:val="top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8) </w:t>
            </w:r>
            <w:r w:rsidRPr="00710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документ</w:t>
            </w:r>
            <w:r w:rsidRPr="00710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- </w:t>
            </w:r>
            <w:r w:rsidRPr="00710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зафиксированная на материальном носителе </w:t>
            </w:r>
            <w:r w:rsidRPr="00710B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информация:</w:t>
            </w:r>
          </w:p>
          <w:p w:rsidR="00746B6A" w:rsidRPr="00710BF4" w:rsidRDefault="00746B6A" w:rsidP="00746B6A">
            <w:pPr>
              <w:ind w:left="32" w:firstLine="425"/>
              <w:contextualSpacing/>
              <w:jc w:val="both"/>
              <w:textAlignment w:val="top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а) юридически подтверждающая определенные права  и обязанности ее обладателя, адресата; и/или</w:t>
            </w:r>
          </w:p>
          <w:p w:rsidR="00746B6A" w:rsidRPr="00710BF4" w:rsidRDefault="00746B6A" w:rsidP="00746B6A">
            <w:pPr>
              <w:ind w:left="32" w:firstLine="425"/>
              <w:contextualSpacing/>
              <w:jc w:val="both"/>
              <w:textAlignment w:val="top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б) </w:t>
            </w:r>
            <w:proofErr w:type="gramStart"/>
            <w:r w:rsidRPr="00710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фиксирующая</w:t>
            </w:r>
            <w:proofErr w:type="gramEnd"/>
            <w:r w:rsidRPr="00710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, удостоверяющая определенные факты, события, а также требования к адресату;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9) </w:t>
            </w:r>
            <w:r w:rsidRPr="00710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электронный документ</w:t>
            </w:r>
            <w:r w:rsidRPr="0071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информация, представленная в электронной форме, то есть в виде, пригодном для восприятия человеком с использованием </w:t>
            </w:r>
            <w:r w:rsidRPr="00710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информационно-коммуникационных технологий;</w:t>
            </w:r>
          </w:p>
          <w:p w:rsidR="00746B6A" w:rsidRPr="00710BF4" w:rsidRDefault="00746B6A" w:rsidP="00746B6A">
            <w:pPr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</w:tr>
    </w:tbl>
    <w:p w:rsidR="00746B6A" w:rsidRPr="00710BF4" w:rsidRDefault="00746B6A" w:rsidP="00746B6A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</w:rPr>
      </w:pPr>
    </w:p>
    <w:p w:rsidR="00746B6A" w:rsidRPr="00710BF4" w:rsidRDefault="00746B6A" w:rsidP="00746B6A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color w:val="2B2B2B"/>
          <w:sz w:val="24"/>
          <w:szCs w:val="24"/>
        </w:rPr>
      </w:pPr>
      <w:r w:rsidRPr="00710BF4">
        <w:rPr>
          <w:rFonts w:ascii="Times New Roman" w:eastAsia="Times New Roman" w:hAnsi="Times New Roman" w:cs="Times New Roman"/>
          <w:b/>
          <w:color w:val="2B2B2B"/>
          <w:sz w:val="24"/>
          <w:szCs w:val="24"/>
        </w:rPr>
        <w:t>Закон Кыргызской Республики «О бухгалтерском учете»</w:t>
      </w:r>
    </w:p>
    <w:p w:rsidR="00746B6A" w:rsidRPr="00710BF4" w:rsidRDefault="00746B6A" w:rsidP="00746B6A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color w:val="2B2B2B"/>
          <w:sz w:val="24"/>
          <w:szCs w:val="24"/>
        </w:rPr>
      </w:pPr>
    </w:p>
    <w:tbl>
      <w:tblPr>
        <w:tblStyle w:val="1"/>
        <w:tblW w:w="13887" w:type="dxa"/>
        <w:tblLook w:val="04A0" w:firstRow="1" w:lastRow="0" w:firstColumn="1" w:lastColumn="0" w:noHBand="0" w:noVBand="1"/>
      </w:tblPr>
      <w:tblGrid>
        <w:gridCol w:w="6658"/>
        <w:gridCol w:w="7229"/>
      </w:tblGrid>
      <w:tr w:rsidR="00746B6A" w:rsidRPr="00710BF4" w:rsidTr="00746B6A">
        <w:tc>
          <w:tcPr>
            <w:tcW w:w="6658" w:type="dxa"/>
          </w:tcPr>
          <w:p w:rsidR="00746B6A" w:rsidRPr="00710BF4" w:rsidRDefault="00746B6A" w:rsidP="00746B6A">
            <w:pPr>
              <w:jc w:val="center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</w:rPr>
              <w:t>Действующая редакция</w:t>
            </w:r>
          </w:p>
        </w:tc>
        <w:tc>
          <w:tcPr>
            <w:tcW w:w="7229" w:type="dxa"/>
          </w:tcPr>
          <w:p w:rsidR="00746B6A" w:rsidRPr="00710BF4" w:rsidRDefault="00746B6A" w:rsidP="00746B6A">
            <w:pPr>
              <w:jc w:val="center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</w:rPr>
              <w:t>Предлагаемая редакция</w:t>
            </w:r>
          </w:p>
        </w:tc>
      </w:tr>
      <w:tr w:rsidR="00746B6A" w:rsidRPr="00710BF4" w:rsidTr="00746B6A">
        <w:tc>
          <w:tcPr>
            <w:tcW w:w="6658" w:type="dxa"/>
          </w:tcPr>
          <w:p w:rsidR="00746B6A" w:rsidRPr="00710BF4" w:rsidRDefault="00746B6A" w:rsidP="00746B6A">
            <w:pPr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</w:rPr>
            </w:pPr>
            <w:bookmarkStart w:id="9" w:name="SUB80000"/>
            <w:bookmarkEnd w:id="9"/>
            <w:r w:rsidRPr="00710BF4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</w:rPr>
              <w:t>Статья 8. Бухгалтерские документы</w:t>
            </w:r>
          </w:p>
          <w:p w:rsidR="00746B6A" w:rsidRPr="00710BF4" w:rsidRDefault="00746B6A" w:rsidP="00746B6A">
            <w:pPr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bookmarkStart w:id="10" w:name="SUB80100"/>
            <w:bookmarkEnd w:id="10"/>
            <w:r w:rsidRPr="00710BF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lastRenderedPageBreak/>
              <w:t>1. Основанием для записи в регистрах бухгалтерского учета являются первичные учетные документы, фиксирующие факт совершения операции. Первичные учетные документы должны быть составлены в момент совершения операции или, если это невозможно, непосредственно по окончании операции.</w:t>
            </w:r>
          </w:p>
        </w:tc>
        <w:tc>
          <w:tcPr>
            <w:tcW w:w="7229" w:type="dxa"/>
          </w:tcPr>
          <w:p w:rsidR="00746B6A" w:rsidRPr="00710BF4" w:rsidRDefault="00746B6A" w:rsidP="00746B6A">
            <w:pPr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</w:rPr>
              <w:lastRenderedPageBreak/>
              <w:t>Статья 8. Бухгалтерские документы</w:t>
            </w:r>
          </w:p>
          <w:p w:rsidR="00746B6A" w:rsidRPr="00710BF4" w:rsidRDefault="00746B6A" w:rsidP="00746B6A">
            <w:pPr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lastRenderedPageBreak/>
              <w:t xml:space="preserve">1. Основанием для записи в регистрах бухгалтерского учета являются первичные учетные документы, </w:t>
            </w:r>
            <w:r w:rsidRPr="00710BF4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</w:rPr>
              <w:t>в том числе составленные в форме электронного документа,</w:t>
            </w:r>
            <w:r w:rsidRPr="00710BF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фиксирующие факт совершения операции. Первичные учетные документы должны быть составлены в момент совершения операции или, если это невозможно, непосредственно по окончании операции.</w:t>
            </w:r>
          </w:p>
        </w:tc>
      </w:tr>
    </w:tbl>
    <w:p w:rsidR="00746B6A" w:rsidRPr="00710BF4" w:rsidRDefault="00746B6A" w:rsidP="00746B6A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</w:rPr>
      </w:pPr>
    </w:p>
    <w:p w:rsidR="00691855" w:rsidRPr="00710BF4" w:rsidRDefault="00691855" w:rsidP="00691855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11" w:name="st_2"/>
      <w:bookmarkEnd w:id="11"/>
      <w:r w:rsidRPr="00710BF4">
        <w:rPr>
          <w:rFonts w:ascii="Times New Roman" w:eastAsia="Calibri" w:hAnsi="Times New Roman" w:cs="Times New Roman"/>
          <w:b/>
          <w:bCs/>
          <w:sz w:val="24"/>
          <w:szCs w:val="24"/>
        </w:rPr>
        <w:t>Закон Кыргызской Республики «О защите прав потребителей»</w:t>
      </w:r>
    </w:p>
    <w:tbl>
      <w:tblPr>
        <w:tblStyle w:val="a3"/>
        <w:tblW w:w="13858" w:type="dxa"/>
        <w:tblLook w:val="04A0" w:firstRow="1" w:lastRow="0" w:firstColumn="1" w:lastColumn="0" w:noHBand="0" w:noVBand="1"/>
      </w:tblPr>
      <w:tblGrid>
        <w:gridCol w:w="6771"/>
        <w:gridCol w:w="7087"/>
      </w:tblGrid>
      <w:tr w:rsidR="00691855" w:rsidRPr="00710BF4" w:rsidTr="00710BF4">
        <w:tc>
          <w:tcPr>
            <w:tcW w:w="6771" w:type="dxa"/>
          </w:tcPr>
          <w:p w:rsidR="00691855" w:rsidRPr="007D3939" w:rsidRDefault="00691855" w:rsidP="0069185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12" w:name="_GoBack" w:colFirst="0" w:colLast="1"/>
            <w:r w:rsidRPr="007D39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Действующая редакция </w:t>
            </w:r>
          </w:p>
        </w:tc>
        <w:tc>
          <w:tcPr>
            <w:tcW w:w="7087" w:type="dxa"/>
          </w:tcPr>
          <w:p w:rsidR="00691855" w:rsidRPr="007D3939" w:rsidRDefault="00691855" w:rsidP="0069185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9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Предлагаемая редакция </w:t>
            </w:r>
          </w:p>
        </w:tc>
      </w:tr>
      <w:bookmarkEnd w:id="12"/>
      <w:tr w:rsidR="00691855" w:rsidRPr="00710BF4" w:rsidTr="00710BF4">
        <w:tc>
          <w:tcPr>
            <w:tcW w:w="6771" w:type="dxa"/>
          </w:tcPr>
          <w:p w:rsidR="00691855" w:rsidRPr="00710BF4" w:rsidRDefault="00691855" w:rsidP="00691855">
            <w:pPr>
              <w:spacing w:before="24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10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Статья 24-1. Дистанционный способ продажи товаров</w:t>
            </w:r>
          </w:p>
        </w:tc>
        <w:tc>
          <w:tcPr>
            <w:tcW w:w="7087" w:type="dxa"/>
          </w:tcPr>
          <w:p w:rsidR="00691855" w:rsidRPr="00710BF4" w:rsidRDefault="00691855" w:rsidP="00691855">
            <w:pPr>
              <w:spacing w:before="24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10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Статья 24-1. Дистанционный способ продажи товаров</w:t>
            </w:r>
          </w:p>
        </w:tc>
      </w:tr>
      <w:tr w:rsidR="00691855" w:rsidRPr="00710BF4" w:rsidTr="00710BF4">
        <w:tc>
          <w:tcPr>
            <w:tcW w:w="6771" w:type="dxa"/>
          </w:tcPr>
          <w:p w:rsidR="00691855" w:rsidRPr="00710BF4" w:rsidRDefault="00691855" w:rsidP="00691855">
            <w:pPr>
              <w:shd w:val="clear" w:color="auto" w:fill="FFFFFF"/>
              <w:spacing w:after="12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1. Договор розничной купли-продажи товара может быть заключен на основании ознакомления потребителя с предложенным продавцом описанием товара посредством каталогов, проспектов, буклетов, фотоснимков, сре</w:t>
            </w:r>
            <w:proofErr w:type="gramStart"/>
            <w:r w:rsidRPr="00710BF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дств св</w:t>
            </w:r>
            <w:proofErr w:type="gramEnd"/>
            <w:r w:rsidRPr="00710BF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язи (телевизионной, почтовой, радиосвязи и других), интернета или иными, исключающими возможность непосредственного ознакомления потребителя с товаром либо образцом товара при заключении такого договора (дистанционный способ продажи товара), способами. </w:t>
            </w:r>
            <w:proofErr w:type="gramStart"/>
            <w:r w:rsidRPr="00710BF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Продавцом (изготовителем) до заключения договора должна быть предоставлена потребителю информация об основных потребительских свойствах товара, адресе (месте нахождения) продавца, месте изготовления товара, полном фирменном наименовании продавца (изготовителя), цене и условиях приобретения товара, его доставке, сроке службы, сроке годности и гарантийном сроке, порядке оплаты товара, а также о сроке, в течение которого действует предложение о заключении договора.</w:t>
            </w:r>
            <w:proofErr w:type="gramEnd"/>
          </w:p>
        </w:tc>
        <w:tc>
          <w:tcPr>
            <w:tcW w:w="7087" w:type="dxa"/>
          </w:tcPr>
          <w:p w:rsidR="00691855" w:rsidRPr="00710BF4" w:rsidRDefault="00691855" w:rsidP="00691855">
            <w:pPr>
              <w:spacing w:before="24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1. Договор розничной купли-продажи товара может быть заключен на основании ознакомления потребителя с предложенным продавцом описанием товара посредством каталогов, проспектов, буклетов, фотоснимков, сре</w:t>
            </w:r>
            <w:proofErr w:type="gramStart"/>
            <w:r w:rsidRPr="00710BF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дств св</w:t>
            </w:r>
            <w:proofErr w:type="gramEnd"/>
            <w:r w:rsidRPr="00710BF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язи (телевизионной, почтовой, радиосвязи и других), интернета или иными, исключающими возможность непосредственного ознакомления потребителя с товаром либо образцом товара при заключении такого договора (дистанционный способ продажи товара), способами. </w:t>
            </w:r>
            <w:proofErr w:type="gramStart"/>
            <w:r w:rsidRPr="00710BF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Продавцом (изготовителем) до заключения договора должна быть предоставлена потребителю информация об основных потребительских свойствах товара, адресе (месте нахождения) продавца, месте изготовления товара, полном фирменном наименовании продавца (изготовителя), цене и условиях приобретения товара, его доставке, сроке службы, сроке годности и гарантийном сроке, порядке оплаты товара, а также о сроке, в течение которого действует предложение о заключении договора.</w:t>
            </w:r>
            <w:proofErr w:type="gramEnd"/>
          </w:p>
        </w:tc>
      </w:tr>
      <w:tr w:rsidR="00691855" w:rsidRPr="00710BF4" w:rsidTr="00710BF4">
        <w:tc>
          <w:tcPr>
            <w:tcW w:w="6771" w:type="dxa"/>
          </w:tcPr>
          <w:p w:rsidR="00691855" w:rsidRPr="00710BF4" w:rsidRDefault="00691855" w:rsidP="00691855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2. Потребителю в момент доставки товара должна быть в письменной форме предоставлена информация о товаре, порядке и сроках возврата товара, предусмотренная настоящим </w:t>
            </w:r>
            <w:r w:rsidRPr="00710BF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Законом.</w:t>
            </w:r>
          </w:p>
        </w:tc>
        <w:tc>
          <w:tcPr>
            <w:tcW w:w="7087" w:type="dxa"/>
          </w:tcPr>
          <w:p w:rsidR="00691855" w:rsidRPr="00710BF4" w:rsidRDefault="00691855" w:rsidP="00691855">
            <w:pPr>
              <w:spacing w:before="24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 xml:space="preserve">2. Потребителю в момент доставки товара должна быть в письменной форме предоставлена информация о товаре, порядке </w:t>
            </w:r>
            <w:r w:rsidRPr="00710BF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и сроках возврата товара, предусмотренная настоящим Законом.</w:t>
            </w:r>
          </w:p>
        </w:tc>
      </w:tr>
      <w:tr w:rsidR="00691855" w:rsidRPr="00710BF4" w:rsidTr="00710BF4">
        <w:tc>
          <w:tcPr>
            <w:tcW w:w="6771" w:type="dxa"/>
          </w:tcPr>
          <w:p w:rsidR="00691855" w:rsidRPr="00710BF4" w:rsidRDefault="00691855" w:rsidP="00691855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3. Потребитель вправе отказаться от товара в любое время до его передачи, а после передачи товара - в течение пяти дней.</w:t>
            </w:r>
          </w:p>
        </w:tc>
        <w:tc>
          <w:tcPr>
            <w:tcW w:w="7087" w:type="dxa"/>
          </w:tcPr>
          <w:p w:rsidR="00691855" w:rsidRPr="00710BF4" w:rsidRDefault="00691855" w:rsidP="00710BF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3. Потребитель вправе отказаться от товара в любое время до его передачи, а после передачи товара - в течение </w:t>
            </w:r>
            <w:r w:rsidRPr="00710BF4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четырнадцати</w:t>
            </w:r>
            <w:r w:rsidRPr="00710BF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дней.</w:t>
            </w:r>
          </w:p>
        </w:tc>
      </w:tr>
      <w:tr w:rsidR="00691855" w:rsidRPr="00710BF4" w:rsidTr="00710BF4">
        <w:tc>
          <w:tcPr>
            <w:tcW w:w="6771" w:type="dxa"/>
          </w:tcPr>
          <w:p w:rsidR="00691855" w:rsidRPr="00710BF4" w:rsidRDefault="00691855" w:rsidP="00691855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В случае если информация о порядке и сроках возврата товара надлежащего качества не была предоставлена в письменной форме в момент доставки товара, потребитель вправе отказаться от товара в течение трех месяцев с момента передачи товара.</w:t>
            </w:r>
          </w:p>
        </w:tc>
        <w:tc>
          <w:tcPr>
            <w:tcW w:w="7087" w:type="dxa"/>
          </w:tcPr>
          <w:p w:rsidR="00691855" w:rsidRPr="00710BF4" w:rsidRDefault="00691855" w:rsidP="00710BF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В случае если информация о порядке и сроках возврата товара надлежащего качества не была предоставлена в письменной форме в момент доставки товара, потребитель вправе отказаться от товара в течение трех месяцев с момента передачи товара.</w:t>
            </w:r>
          </w:p>
        </w:tc>
      </w:tr>
      <w:tr w:rsidR="00691855" w:rsidRPr="00710BF4" w:rsidTr="00710BF4">
        <w:tc>
          <w:tcPr>
            <w:tcW w:w="6771" w:type="dxa"/>
          </w:tcPr>
          <w:p w:rsidR="00691855" w:rsidRPr="00710BF4" w:rsidRDefault="00691855" w:rsidP="00691855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Возврат товара надлежащего качества возможен в случае, если сохранены его товарный вид, потребительские свойства, а также документ, подтверждающий факт и условия покупки указанного товара. Отсутствие у потребителя документа, подтверждающего факт и условия покупки товара, не лишает его возможности ссылаться на другие доказательства приобретения товара у данного продавца.</w:t>
            </w:r>
          </w:p>
        </w:tc>
        <w:tc>
          <w:tcPr>
            <w:tcW w:w="7087" w:type="dxa"/>
          </w:tcPr>
          <w:p w:rsidR="00691855" w:rsidRPr="00710BF4" w:rsidRDefault="00691855" w:rsidP="00691855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710BF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Возврат товара надлежащего качества возможен в случае, если сохранены его товарный вид, потребительские свойства, а также документ, подтверждающий факт и условия покупки указанного товара. Отсутствие у потребителя документа, подтверждающего факт и условия покупки товара, не лишает его возможности ссылаться на другие доказательства приобретения товара у данного продавца.</w:t>
            </w:r>
          </w:p>
        </w:tc>
      </w:tr>
      <w:tr w:rsidR="00691855" w:rsidRPr="00710BF4" w:rsidTr="007D3939">
        <w:trPr>
          <w:trHeight w:val="1418"/>
        </w:trPr>
        <w:tc>
          <w:tcPr>
            <w:tcW w:w="6771" w:type="dxa"/>
          </w:tcPr>
          <w:p w:rsidR="00691855" w:rsidRPr="00710BF4" w:rsidRDefault="00691855" w:rsidP="00691855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При отказе потребителя от товара продавец должен возвратить ему денежную сумму, уплаченную потребителем по договору, не позднее чем через десять дней со дня предъявления потребителем соответствующего требования.</w:t>
            </w:r>
          </w:p>
          <w:p w:rsidR="00691855" w:rsidRPr="00710BF4" w:rsidRDefault="00691855" w:rsidP="006918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691855" w:rsidRPr="007D3939" w:rsidRDefault="00691855" w:rsidP="007D3939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При отказе потребителя от товара продавец должен возвратить ему денежную сумму, уплаченную потребителем по договору, не позднее чем через десять дней со дня предъявления потребителем соответствующего требования, </w:t>
            </w:r>
            <w:r w:rsidRPr="00710BF4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либо не позднее пяти дней со дня получения продавцом возвращенного товара.</w:t>
            </w:r>
          </w:p>
        </w:tc>
      </w:tr>
      <w:tr w:rsidR="00691855" w:rsidRPr="00710BF4" w:rsidTr="00710BF4">
        <w:tc>
          <w:tcPr>
            <w:tcW w:w="6771" w:type="dxa"/>
          </w:tcPr>
          <w:p w:rsidR="00691855" w:rsidRPr="00710BF4" w:rsidRDefault="00691855" w:rsidP="00691855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691855" w:rsidRPr="00710BF4" w:rsidRDefault="00691855" w:rsidP="00691855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Подтверждением даты получения продавцом возвращенного товара является запись почтовой или курьерской службы о передаче товара.</w:t>
            </w:r>
          </w:p>
        </w:tc>
      </w:tr>
      <w:tr w:rsidR="00691855" w:rsidRPr="00710BF4" w:rsidTr="00710BF4">
        <w:tc>
          <w:tcPr>
            <w:tcW w:w="6771" w:type="dxa"/>
          </w:tcPr>
          <w:p w:rsidR="00691855" w:rsidRPr="00710BF4" w:rsidRDefault="00691855" w:rsidP="00691855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691855" w:rsidRPr="00710BF4" w:rsidRDefault="00691855" w:rsidP="00691855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  <w:r w:rsidRPr="00710BF4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Расходы, связанные с возвратом товара, приобретенного дистанционным способом, несет продавец.</w:t>
            </w:r>
          </w:p>
        </w:tc>
      </w:tr>
    </w:tbl>
    <w:p w:rsidR="007D3939" w:rsidRDefault="007D3939" w:rsidP="00710BF4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3939" w:rsidRDefault="00A942ED" w:rsidP="00710BF4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10BF4">
        <w:rPr>
          <w:rFonts w:ascii="Times New Roman" w:eastAsia="Calibri" w:hAnsi="Times New Roman" w:cs="Times New Roman"/>
          <w:b/>
          <w:sz w:val="24"/>
          <w:szCs w:val="24"/>
        </w:rPr>
        <w:t xml:space="preserve">Министр                                                   С.Т. </w:t>
      </w:r>
      <w:proofErr w:type="spellStart"/>
      <w:r w:rsidRPr="00710BF4">
        <w:rPr>
          <w:rFonts w:ascii="Times New Roman" w:eastAsia="Calibri" w:hAnsi="Times New Roman" w:cs="Times New Roman"/>
          <w:b/>
          <w:sz w:val="24"/>
          <w:szCs w:val="24"/>
        </w:rPr>
        <w:t>Муканбетов</w:t>
      </w:r>
      <w:proofErr w:type="spellEnd"/>
    </w:p>
    <w:p w:rsidR="007D3939" w:rsidRPr="00710BF4" w:rsidRDefault="007D3939" w:rsidP="00710BF4">
      <w:pPr>
        <w:jc w:val="center"/>
        <w:rPr>
          <w:rFonts w:ascii="Times New Roman" w:eastAsia="Times New Roman" w:hAnsi="Times New Roman" w:cs="Times New Roman"/>
          <w:color w:val="2B2B2B"/>
          <w:sz w:val="24"/>
          <w:szCs w:val="24"/>
        </w:rPr>
      </w:pPr>
      <w:r w:rsidRPr="007D3939">
        <w:rPr>
          <w:rFonts w:ascii="Times New Roman" w:eastAsia="Calibri" w:hAnsi="Times New Roman" w:cs="Times New Roman"/>
          <w:sz w:val="24"/>
        </w:rPr>
        <w:t xml:space="preserve">(в отсутствие Министра – Статс-секретарь А.О. </w:t>
      </w:r>
      <w:proofErr w:type="spellStart"/>
      <w:r w:rsidRPr="007D3939">
        <w:rPr>
          <w:rFonts w:ascii="Times New Roman" w:eastAsia="Calibri" w:hAnsi="Times New Roman" w:cs="Times New Roman"/>
          <w:sz w:val="24"/>
        </w:rPr>
        <w:t>Шаршеев</w:t>
      </w:r>
      <w:proofErr w:type="spellEnd"/>
      <w:r w:rsidRPr="007D3939">
        <w:rPr>
          <w:rFonts w:ascii="Times New Roman" w:eastAsia="Calibri" w:hAnsi="Times New Roman" w:cs="Times New Roman"/>
          <w:sz w:val="24"/>
        </w:rPr>
        <w:t>)</w:t>
      </w:r>
    </w:p>
    <w:sectPr w:rsidR="007D3939" w:rsidRPr="00710BF4" w:rsidSect="003E3A1E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9A42B7"/>
    <w:multiLevelType w:val="multilevel"/>
    <w:tmpl w:val="43209970"/>
    <w:lvl w:ilvl="0">
      <w:start w:val="1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6336" w:hanging="1800"/>
      </w:pPr>
      <w:rPr>
        <w:rFonts w:hint="default"/>
      </w:rPr>
    </w:lvl>
  </w:abstractNum>
  <w:abstractNum w:abstractNumId="1">
    <w:nsid w:val="66B45EEF"/>
    <w:multiLevelType w:val="hybridMultilevel"/>
    <w:tmpl w:val="9CB6752E"/>
    <w:lvl w:ilvl="0" w:tplc="1AD2650E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3763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F3483E"/>
    <w:multiLevelType w:val="hybridMultilevel"/>
    <w:tmpl w:val="E0CEE668"/>
    <w:lvl w:ilvl="0" w:tplc="D5604E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A1E"/>
    <w:rsid w:val="00063C5B"/>
    <w:rsid w:val="001E35BB"/>
    <w:rsid w:val="003E3A1E"/>
    <w:rsid w:val="0044764C"/>
    <w:rsid w:val="00491B31"/>
    <w:rsid w:val="005615F6"/>
    <w:rsid w:val="00691855"/>
    <w:rsid w:val="00696421"/>
    <w:rsid w:val="006F40DE"/>
    <w:rsid w:val="00710BF4"/>
    <w:rsid w:val="00746B6A"/>
    <w:rsid w:val="00781E68"/>
    <w:rsid w:val="0079428E"/>
    <w:rsid w:val="007B4104"/>
    <w:rsid w:val="007D3939"/>
    <w:rsid w:val="007F59B9"/>
    <w:rsid w:val="008B27A0"/>
    <w:rsid w:val="0094404C"/>
    <w:rsid w:val="0097035D"/>
    <w:rsid w:val="00A25B55"/>
    <w:rsid w:val="00A83BE4"/>
    <w:rsid w:val="00A942ED"/>
    <w:rsid w:val="00AE3C6C"/>
    <w:rsid w:val="00BE7D72"/>
    <w:rsid w:val="00C80099"/>
    <w:rsid w:val="00CA5BA9"/>
    <w:rsid w:val="00CD344E"/>
    <w:rsid w:val="00DC08E7"/>
    <w:rsid w:val="00DC6B02"/>
    <w:rsid w:val="00DF3200"/>
    <w:rsid w:val="00E44F4E"/>
    <w:rsid w:val="00E75792"/>
    <w:rsid w:val="00F239EB"/>
    <w:rsid w:val="00F70DFB"/>
    <w:rsid w:val="00F94A4A"/>
    <w:rsid w:val="00F95EF8"/>
    <w:rsid w:val="00FA70AA"/>
    <w:rsid w:val="00FD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E3A1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link w:val="40"/>
    <w:uiPriority w:val="9"/>
    <w:qFormat/>
    <w:rsid w:val="003E3A1E"/>
    <w:pPr>
      <w:keepNext/>
      <w:spacing w:before="200" w:after="240" w:line="240" w:lineRule="auto"/>
      <w:ind w:firstLine="397"/>
      <w:outlineLvl w:val="3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3A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rsid w:val="003E3A1E"/>
    <w:rPr>
      <w:rFonts w:ascii="Arial" w:eastAsiaTheme="minorEastAsia" w:hAnsi="Arial" w:cs="Arial"/>
      <w:b/>
      <w:bCs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E3A1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ru-RU"/>
    </w:rPr>
  </w:style>
  <w:style w:type="paragraph" w:styleId="a4">
    <w:name w:val="No Spacing"/>
    <w:uiPriority w:val="1"/>
    <w:qFormat/>
    <w:rsid w:val="00A83BE4"/>
    <w:pPr>
      <w:spacing w:after="0" w:line="240" w:lineRule="auto"/>
    </w:pPr>
    <w:rPr>
      <w:lang w:val="ru-RU"/>
    </w:rPr>
  </w:style>
  <w:style w:type="table" w:customStyle="1" w:styleId="1">
    <w:name w:val="Сетка таблицы1"/>
    <w:basedOn w:val="a1"/>
    <w:next w:val="a3"/>
    <w:uiPriority w:val="39"/>
    <w:rsid w:val="00746B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E3C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3C6C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E3A1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link w:val="40"/>
    <w:uiPriority w:val="9"/>
    <w:qFormat/>
    <w:rsid w:val="003E3A1E"/>
    <w:pPr>
      <w:keepNext/>
      <w:spacing w:before="200" w:after="240" w:line="240" w:lineRule="auto"/>
      <w:ind w:firstLine="397"/>
      <w:outlineLvl w:val="3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3A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rsid w:val="003E3A1E"/>
    <w:rPr>
      <w:rFonts w:ascii="Arial" w:eastAsiaTheme="minorEastAsia" w:hAnsi="Arial" w:cs="Arial"/>
      <w:b/>
      <w:bCs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E3A1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ru-RU"/>
    </w:rPr>
  </w:style>
  <w:style w:type="paragraph" w:styleId="a4">
    <w:name w:val="No Spacing"/>
    <w:uiPriority w:val="1"/>
    <w:qFormat/>
    <w:rsid w:val="00A83BE4"/>
    <w:pPr>
      <w:spacing w:after="0" w:line="240" w:lineRule="auto"/>
    </w:pPr>
    <w:rPr>
      <w:lang w:val="ru-RU"/>
    </w:rPr>
  </w:style>
  <w:style w:type="table" w:customStyle="1" w:styleId="1">
    <w:name w:val="Сетка таблицы1"/>
    <w:basedOn w:val="a1"/>
    <w:next w:val="a3"/>
    <w:uiPriority w:val="39"/>
    <w:rsid w:val="00746B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E3C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3C6C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5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18</Pages>
  <Words>5145</Words>
  <Characters>29333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Nurgazy Jokunov</dc:creator>
  <cp:lastModifiedBy>Stajer319</cp:lastModifiedBy>
  <cp:revision>8</cp:revision>
  <cp:lastPrinted>2019-12-09T08:55:00Z</cp:lastPrinted>
  <dcterms:created xsi:type="dcterms:W3CDTF">2019-12-04T10:05:00Z</dcterms:created>
  <dcterms:modified xsi:type="dcterms:W3CDTF">2019-12-11T05:24:00Z</dcterms:modified>
</cp:coreProperties>
</file>